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B969D" w14:textId="3DD50B2F" w:rsidR="00531016" w:rsidRDefault="00C253C0">
      <w:pPr>
        <w:tabs>
          <w:tab w:val="center" w:pos="4536"/>
          <w:tab w:val="right" w:pos="9639"/>
        </w:tabs>
        <w:spacing w:after="0"/>
        <w:rPr>
          <w:rFonts w:ascii="Arial" w:hAnsi="Arial" w:cs="Arial"/>
          <w:b/>
          <w:bCs/>
          <w:sz w:val="24"/>
          <w:szCs w:val="24"/>
        </w:rPr>
      </w:pPr>
      <w:bookmarkStart w:id="0" w:name="_GoBack"/>
      <w:bookmarkEnd w:id="0"/>
      <w:r>
        <w:rPr>
          <w:rFonts w:ascii="Arial" w:hAnsi="Arial" w:cs="Arial"/>
          <w:b/>
          <w:bCs/>
          <w:sz w:val="24"/>
          <w:szCs w:val="24"/>
        </w:rPr>
        <w:t>3GPP TSG RAN WG1 #10</w:t>
      </w:r>
      <w:r w:rsidR="00DB0C06">
        <w:rPr>
          <w:rFonts w:ascii="Arial" w:hAnsi="Arial" w:cs="Arial"/>
          <w:b/>
          <w:bCs/>
          <w:sz w:val="24"/>
          <w:szCs w:val="24"/>
        </w:rPr>
        <w:t>4</w:t>
      </w:r>
      <w:r>
        <w:rPr>
          <w:rFonts w:ascii="Arial" w:hAnsi="Arial" w:cs="Arial"/>
          <w:b/>
          <w:bCs/>
          <w:sz w:val="24"/>
          <w:szCs w:val="24"/>
        </w:rPr>
        <w:t>-e</w:t>
      </w:r>
      <w:r>
        <w:rPr>
          <w:rFonts w:ascii="Arial" w:hAnsi="Arial" w:cs="Arial"/>
          <w:b/>
          <w:bCs/>
          <w:sz w:val="24"/>
          <w:szCs w:val="24"/>
        </w:rPr>
        <w:tab/>
        <w:t xml:space="preserve">         </w:t>
      </w:r>
      <w:r>
        <w:rPr>
          <w:rFonts w:ascii="Arial" w:hAnsi="Arial" w:cs="Arial"/>
          <w:b/>
          <w:bCs/>
          <w:sz w:val="24"/>
          <w:szCs w:val="24"/>
        </w:rPr>
        <w:tab/>
        <w:t xml:space="preserve"> R1</w:t>
      </w:r>
      <w:r w:rsidRPr="002328BD">
        <w:rPr>
          <w:rFonts w:ascii="Arial" w:hAnsi="Arial" w:cs="Arial"/>
          <w:b/>
          <w:bCs/>
          <w:sz w:val="24"/>
          <w:szCs w:val="24"/>
        </w:rPr>
        <w:t xml:space="preserve">- </w:t>
      </w:r>
      <w:r w:rsidRPr="0043151E">
        <w:rPr>
          <w:rFonts w:ascii="Arial" w:hAnsi="Arial" w:cs="Arial"/>
          <w:b/>
          <w:bCs/>
          <w:sz w:val="24"/>
          <w:szCs w:val="24"/>
        </w:rPr>
        <w:t>2</w:t>
      </w:r>
      <w:r w:rsidR="005655D5" w:rsidRPr="0043151E">
        <w:rPr>
          <w:rFonts w:ascii="Arial" w:hAnsi="Arial" w:cs="Arial"/>
          <w:b/>
          <w:bCs/>
          <w:sz w:val="24"/>
          <w:szCs w:val="24"/>
        </w:rPr>
        <w:t>1</w:t>
      </w:r>
      <w:r w:rsidRPr="0043151E">
        <w:rPr>
          <w:rFonts w:ascii="Arial" w:hAnsi="Arial" w:cs="Arial"/>
          <w:b/>
          <w:bCs/>
          <w:sz w:val="24"/>
          <w:szCs w:val="24"/>
        </w:rPr>
        <w:t>0</w:t>
      </w:r>
      <w:r w:rsidR="0043151E" w:rsidRPr="0043151E">
        <w:rPr>
          <w:rFonts w:ascii="Arial" w:hAnsi="Arial" w:cs="Arial"/>
          <w:b/>
          <w:bCs/>
          <w:sz w:val="24"/>
          <w:szCs w:val="24"/>
        </w:rPr>
        <w:t>1283</w:t>
      </w:r>
    </w:p>
    <w:p w14:paraId="049DC793" w14:textId="34825F43" w:rsidR="00531016" w:rsidRDefault="00C253C0">
      <w:pPr>
        <w:pStyle w:val="CRCoverPage"/>
        <w:rPr>
          <w:rFonts w:eastAsia="SimSun" w:cs="Arial"/>
          <w:b/>
          <w:bCs/>
          <w:sz w:val="24"/>
          <w:szCs w:val="24"/>
        </w:rPr>
      </w:pPr>
      <w:r>
        <w:rPr>
          <w:rFonts w:eastAsia="SimSun" w:cs="Arial"/>
          <w:b/>
          <w:bCs/>
          <w:sz w:val="24"/>
          <w:szCs w:val="24"/>
        </w:rPr>
        <w:t xml:space="preserve">e-Meeting, </w:t>
      </w:r>
      <w:r w:rsidR="00DB0C06">
        <w:rPr>
          <w:rFonts w:eastAsia="SimSun" w:cs="Arial"/>
          <w:b/>
          <w:bCs/>
          <w:sz w:val="24"/>
          <w:szCs w:val="24"/>
        </w:rPr>
        <w:t xml:space="preserve">January </w:t>
      </w:r>
      <w:r w:rsidR="00F74A2A">
        <w:rPr>
          <w:rFonts w:eastAsia="SimSun" w:cs="Arial"/>
          <w:b/>
          <w:bCs/>
          <w:sz w:val="24"/>
          <w:szCs w:val="24"/>
        </w:rPr>
        <w:t>2</w:t>
      </w:r>
      <w:r w:rsidR="00DB0C06">
        <w:rPr>
          <w:rFonts w:eastAsia="SimSun" w:cs="Arial"/>
          <w:b/>
          <w:bCs/>
          <w:sz w:val="24"/>
          <w:szCs w:val="24"/>
        </w:rPr>
        <w:t>5</w:t>
      </w:r>
      <w:r>
        <w:rPr>
          <w:rFonts w:eastAsia="SimSun" w:cs="Arial"/>
          <w:b/>
          <w:bCs/>
          <w:sz w:val="24"/>
          <w:szCs w:val="24"/>
          <w:vertAlign w:val="superscript"/>
        </w:rPr>
        <w:t>th</w:t>
      </w:r>
      <w:r>
        <w:rPr>
          <w:rFonts w:eastAsia="SimSun" w:cs="Arial"/>
          <w:b/>
          <w:bCs/>
          <w:sz w:val="24"/>
          <w:szCs w:val="24"/>
        </w:rPr>
        <w:t xml:space="preserve"> – </w:t>
      </w:r>
      <w:r w:rsidR="00DB0C06">
        <w:rPr>
          <w:rFonts w:eastAsia="SimSun" w:cs="Arial"/>
          <w:b/>
          <w:bCs/>
          <w:sz w:val="24"/>
          <w:szCs w:val="24"/>
        </w:rPr>
        <w:t>February 5</w:t>
      </w:r>
      <w:r w:rsidR="00F74A2A" w:rsidRPr="00F74A2A">
        <w:rPr>
          <w:rFonts w:eastAsia="SimSun" w:cs="Arial"/>
          <w:b/>
          <w:bCs/>
          <w:sz w:val="24"/>
          <w:szCs w:val="24"/>
          <w:vertAlign w:val="superscript"/>
        </w:rPr>
        <w:t>th</w:t>
      </w:r>
      <w:r>
        <w:rPr>
          <w:rFonts w:eastAsia="SimSun" w:cs="Arial"/>
          <w:b/>
          <w:bCs/>
          <w:sz w:val="24"/>
          <w:szCs w:val="24"/>
        </w:rPr>
        <w:t>, 202</w:t>
      </w:r>
      <w:r w:rsidR="005655D5">
        <w:rPr>
          <w:rFonts w:eastAsia="SimSun" w:cs="Arial"/>
          <w:b/>
          <w:bCs/>
          <w:sz w:val="24"/>
          <w:szCs w:val="24"/>
        </w:rPr>
        <w:t>1</w:t>
      </w:r>
    </w:p>
    <w:p w14:paraId="33FE1145" w14:textId="77777777" w:rsidR="00531016" w:rsidRDefault="00531016">
      <w:pPr>
        <w:pStyle w:val="CRCoverPage"/>
        <w:rPr>
          <w:rFonts w:cs="Arial"/>
          <w:b/>
          <w:sz w:val="24"/>
        </w:rPr>
      </w:pPr>
    </w:p>
    <w:p w14:paraId="34E946C1" w14:textId="3D7BEEDF" w:rsidR="00531016" w:rsidRDefault="00C253C0">
      <w:pPr>
        <w:pStyle w:val="CRCoverPage"/>
        <w:rPr>
          <w:rFonts w:eastAsia="Arial" w:cs="Arial"/>
          <w:b/>
          <w:sz w:val="24"/>
          <w:szCs w:val="24"/>
          <w:lang w:val="en-US" w:eastAsia="ja-JP"/>
        </w:rPr>
      </w:pPr>
      <w:r>
        <w:rPr>
          <w:b/>
          <w:sz w:val="24"/>
          <w:szCs w:val="24"/>
          <w:lang w:val="en-US"/>
        </w:rPr>
        <w:t>Agenda item:</w:t>
      </w:r>
      <w:r>
        <w:rPr>
          <w:rFonts w:cs="Arial"/>
          <w:b/>
          <w:bCs/>
          <w:sz w:val="24"/>
          <w:lang w:val="en-US"/>
        </w:rPr>
        <w:tab/>
      </w:r>
      <w:r>
        <w:rPr>
          <w:rFonts w:cs="Arial"/>
          <w:b/>
          <w:bCs/>
          <w:sz w:val="24"/>
          <w:lang w:val="en-US"/>
        </w:rPr>
        <w:tab/>
        <w:t>7.2.2</w:t>
      </w:r>
    </w:p>
    <w:p w14:paraId="744C26E9" w14:textId="77777777" w:rsidR="00531016" w:rsidRDefault="00C253C0">
      <w:pPr>
        <w:tabs>
          <w:tab w:val="left" w:pos="1985"/>
        </w:tabs>
        <w:spacing w:after="120"/>
        <w:ind w:left="1985" w:hanging="1985"/>
        <w:rPr>
          <w:rFonts w:ascii="Arial" w:eastAsia="Arial" w:hAnsi="Arial" w:cs="Arial"/>
          <w:b/>
          <w:sz w:val="24"/>
          <w:szCs w:val="24"/>
          <w:lang w:val="en-US"/>
        </w:rPr>
      </w:pPr>
      <w:r>
        <w:rPr>
          <w:rFonts w:ascii="Arial" w:eastAsia="Arial" w:hAnsi="Arial" w:cs="Arial"/>
          <w:b/>
          <w:sz w:val="24"/>
          <w:szCs w:val="24"/>
          <w:lang w:val="en-US"/>
        </w:rPr>
        <w:t>Source:</w:t>
      </w:r>
      <w:r>
        <w:rPr>
          <w:rFonts w:ascii="Arial" w:hAnsi="Arial" w:cs="Arial"/>
          <w:b/>
          <w:bCs/>
          <w:sz w:val="24"/>
          <w:lang w:val="en-US"/>
        </w:rPr>
        <w:tab/>
      </w:r>
      <w:r>
        <w:rPr>
          <w:rFonts w:ascii="Arial" w:eastAsia="Arial" w:hAnsi="Arial" w:cs="Arial"/>
          <w:b/>
          <w:sz w:val="24"/>
          <w:szCs w:val="24"/>
          <w:lang w:val="en-US"/>
        </w:rPr>
        <w:t>Moderator (Nokia)</w:t>
      </w:r>
    </w:p>
    <w:p w14:paraId="287DBFD1" w14:textId="77777777" w:rsidR="00531016" w:rsidRDefault="00C253C0">
      <w:pPr>
        <w:spacing w:after="120"/>
        <w:ind w:left="1985" w:hanging="1985"/>
        <w:rPr>
          <w:rFonts w:ascii="Arial" w:eastAsia="Arial" w:hAnsi="Arial" w:cs="Arial"/>
          <w:b/>
          <w:sz w:val="24"/>
          <w:szCs w:val="24"/>
          <w:lang w:val="en-US"/>
        </w:rPr>
      </w:pPr>
      <w:r>
        <w:rPr>
          <w:rFonts w:ascii="Arial" w:eastAsia="Arial" w:hAnsi="Arial" w:cs="Arial"/>
          <w:b/>
          <w:sz w:val="24"/>
          <w:szCs w:val="24"/>
          <w:lang w:val="en-US"/>
        </w:rPr>
        <w:t>Title:</w:t>
      </w:r>
      <w:r>
        <w:rPr>
          <w:rFonts w:ascii="Arial" w:hAnsi="Arial" w:cs="Arial"/>
          <w:b/>
          <w:bCs/>
          <w:sz w:val="24"/>
          <w:lang w:val="en-US"/>
        </w:rPr>
        <w:tab/>
        <w:t>Feature Lead Summary on Channel Access Procedures for NR-U</w:t>
      </w:r>
    </w:p>
    <w:p w14:paraId="7B348279" w14:textId="77777777" w:rsidR="00531016" w:rsidRDefault="00C253C0">
      <w:pPr>
        <w:rPr>
          <w:rFonts w:ascii="Arial" w:eastAsia="Arial" w:hAnsi="Arial" w:cs="Arial"/>
          <w:b/>
          <w:sz w:val="24"/>
          <w:szCs w:val="24"/>
          <w:lang w:val="en-US"/>
        </w:rPr>
      </w:pPr>
      <w:r>
        <w:rPr>
          <w:rFonts w:ascii="Arial" w:eastAsia="Arial" w:hAnsi="Arial" w:cs="Arial"/>
          <w:b/>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eastAsia="Arial" w:hAnsi="Arial" w:cs="Arial"/>
          <w:b/>
          <w:sz w:val="24"/>
          <w:szCs w:val="24"/>
          <w:lang w:val="en-US"/>
        </w:rPr>
        <w:t>Discussion and Decision</w:t>
      </w:r>
    </w:p>
    <w:p w14:paraId="287E5C16" w14:textId="77777777" w:rsidR="00531016" w:rsidRDefault="00C253C0">
      <w:pPr>
        <w:pStyle w:val="Heading1"/>
        <w:rPr>
          <w:lang w:val="en-US"/>
        </w:rPr>
      </w:pPr>
      <w:bookmarkStart w:id="1" w:name="_Toc53999806"/>
      <w:bookmarkStart w:id="2" w:name="_Toc62028868"/>
      <w:r>
        <w:rPr>
          <w:lang w:val="en-US"/>
        </w:rPr>
        <w:t>1</w:t>
      </w:r>
      <w:r>
        <w:rPr>
          <w:lang w:val="en-US"/>
        </w:rPr>
        <w:tab/>
        <w:t>Introduction</w:t>
      </w:r>
      <w:bookmarkEnd w:id="1"/>
      <w:bookmarkEnd w:id="2"/>
    </w:p>
    <w:p w14:paraId="14181AA0" w14:textId="77777777" w:rsidR="00AC4D0C" w:rsidRDefault="00C253C0">
      <w:pPr>
        <w:jc w:val="both"/>
        <w:rPr>
          <w:sz w:val="22"/>
          <w:szCs w:val="22"/>
          <w:lang w:val="en-US" w:eastAsia="ko-KR"/>
        </w:rPr>
      </w:pPr>
      <w:r>
        <w:rPr>
          <w:sz w:val="22"/>
          <w:szCs w:val="22"/>
          <w:lang w:val="en-US" w:eastAsia="ko-KR"/>
        </w:rPr>
        <w:t>This document summarizes the main issues brought forward in the contributions submitted to AI 7.2.2</w:t>
      </w:r>
      <w:r w:rsidR="00AC4D0C">
        <w:rPr>
          <w:sz w:val="22"/>
          <w:szCs w:val="22"/>
          <w:lang w:val="en-US" w:eastAsia="ko-KR"/>
        </w:rPr>
        <w:t xml:space="preserve"> that are related to</w:t>
      </w:r>
      <w:r>
        <w:rPr>
          <w:sz w:val="22"/>
          <w:szCs w:val="22"/>
          <w:lang w:val="en-US" w:eastAsia="ko-KR"/>
        </w:rPr>
        <w:t xml:space="preserve"> Channel Access Procedures. Earlier agreements reached during the Study Item are captured in TR 38.889.</w:t>
      </w:r>
    </w:p>
    <w:p w14:paraId="49D0E4E7" w14:textId="77777777" w:rsidR="00707CA4" w:rsidRDefault="00AC4D0C">
      <w:pPr>
        <w:pStyle w:val="TOC1"/>
        <w:rPr>
          <w:rFonts w:asciiTheme="minorHAnsi" w:eastAsiaTheme="minorEastAsia" w:hAnsiTheme="minorHAnsi" w:cstheme="minorBidi"/>
          <w:noProof/>
          <w:szCs w:val="22"/>
        </w:rPr>
      </w:pPr>
      <w:r>
        <w:rPr>
          <w:szCs w:val="22"/>
          <w:lang w:eastAsia="ko-KR"/>
        </w:rPr>
        <w:fldChar w:fldCharType="begin"/>
      </w:r>
      <w:r>
        <w:rPr>
          <w:szCs w:val="22"/>
          <w:lang w:eastAsia="ko-KR"/>
        </w:rPr>
        <w:instrText xml:space="preserve"> TOC \o "1-3" \n \h \z \u </w:instrText>
      </w:r>
      <w:r>
        <w:rPr>
          <w:szCs w:val="22"/>
          <w:lang w:eastAsia="ko-KR"/>
        </w:rPr>
        <w:fldChar w:fldCharType="separate"/>
      </w:r>
      <w:hyperlink w:anchor="_Toc62028868" w:history="1">
        <w:r w:rsidR="00707CA4" w:rsidRPr="00FB0460">
          <w:rPr>
            <w:rStyle w:val="Hyperlink"/>
            <w:noProof/>
          </w:rPr>
          <w:t>1</w:t>
        </w:r>
        <w:r w:rsidR="00707CA4">
          <w:rPr>
            <w:rFonts w:asciiTheme="minorHAnsi" w:eastAsiaTheme="minorEastAsia" w:hAnsiTheme="minorHAnsi" w:cstheme="minorBidi"/>
            <w:noProof/>
            <w:szCs w:val="22"/>
          </w:rPr>
          <w:tab/>
        </w:r>
        <w:r w:rsidR="00707CA4" w:rsidRPr="00FB0460">
          <w:rPr>
            <w:rStyle w:val="Hyperlink"/>
            <w:noProof/>
          </w:rPr>
          <w:t>Introduction</w:t>
        </w:r>
      </w:hyperlink>
    </w:p>
    <w:p w14:paraId="6DEA5CEA" w14:textId="77777777" w:rsidR="00707CA4" w:rsidRDefault="0043151E">
      <w:pPr>
        <w:pStyle w:val="TOC1"/>
        <w:rPr>
          <w:rFonts w:asciiTheme="minorHAnsi" w:eastAsiaTheme="minorEastAsia" w:hAnsiTheme="minorHAnsi" w:cstheme="minorBidi"/>
          <w:noProof/>
          <w:szCs w:val="22"/>
        </w:rPr>
      </w:pPr>
      <w:hyperlink w:anchor="_Toc62028869" w:history="1">
        <w:r w:rsidR="00707CA4" w:rsidRPr="00FB0460">
          <w:rPr>
            <w:rStyle w:val="Hyperlink"/>
            <w:noProof/>
          </w:rPr>
          <w:t>2. Issues identified in the contributions</w:t>
        </w:r>
      </w:hyperlink>
    </w:p>
    <w:p w14:paraId="52FB6588" w14:textId="77777777" w:rsidR="00707CA4" w:rsidRDefault="0043151E">
      <w:pPr>
        <w:pStyle w:val="TOC2"/>
        <w:rPr>
          <w:rFonts w:asciiTheme="minorHAnsi" w:eastAsiaTheme="minorEastAsia" w:hAnsiTheme="minorHAnsi" w:cstheme="minorBidi"/>
          <w:noProof/>
          <w:sz w:val="22"/>
          <w:szCs w:val="22"/>
        </w:rPr>
      </w:pPr>
      <w:hyperlink w:anchor="_Toc62028870" w:history="1">
        <w:r w:rsidR="00707CA4" w:rsidRPr="00FB0460">
          <w:rPr>
            <w:rStyle w:val="Hyperlink"/>
            <w:noProof/>
          </w:rPr>
          <w:t>2.1 LBT type for non-contiguous SRS and PUSCH/PUCCH</w:t>
        </w:r>
      </w:hyperlink>
    </w:p>
    <w:p w14:paraId="1172FB3C" w14:textId="77777777" w:rsidR="00707CA4" w:rsidRDefault="0043151E">
      <w:pPr>
        <w:pStyle w:val="TOC2"/>
        <w:rPr>
          <w:rFonts w:asciiTheme="minorHAnsi" w:eastAsiaTheme="minorEastAsia" w:hAnsiTheme="minorHAnsi" w:cstheme="minorBidi"/>
          <w:noProof/>
          <w:sz w:val="22"/>
          <w:szCs w:val="22"/>
        </w:rPr>
      </w:pPr>
      <w:hyperlink w:anchor="_Toc62028871" w:history="1">
        <w:r w:rsidR="00707CA4" w:rsidRPr="00FB0460">
          <w:rPr>
            <w:rStyle w:val="Hyperlink"/>
            <w:noProof/>
          </w:rPr>
          <w:t>2.2 Clarifications to LBT with consecutive UL transmissions</w:t>
        </w:r>
      </w:hyperlink>
    </w:p>
    <w:p w14:paraId="031CE4B3" w14:textId="77777777" w:rsidR="00707CA4" w:rsidRDefault="0043151E">
      <w:pPr>
        <w:pStyle w:val="TOC2"/>
        <w:rPr>
          <w:rFonts w:asciiTheme="minorHAnsi" w:eastAsiaTheme="minorEastAsia" w:hAnsiTheme="minorHAnsi" w:cstheme="minorBidi"/>
          <w:noProof/>
          <w:sz w:val="22"/>
          <w:szCs w:val="22"/>
        </w:rPr>
      </w:pPr>
      <w:hyperlink w:anchor="_Toc62028872" w:history="1">
        <w:r w:rsidR="00707CA4" w:rsidRPr="00FB0460">
          <w:rPr>
            <w:rStyle w:val="Hyperlink"/>
            <w:noProof/>
          </w:rPr>
          <w:t>2.3 Clarifications to channel access for semi-static channel occupancy</w:t>
        </w:r>
      </w:hyperlink>
    </w:p>
    <w:p w14:paraId="3588B963" w14:textId="77777777" w:rsidR="00707CA4" w:rsidRDefault="0043151E">
      <w:pPr>
        <w:pStyle w:val="TOC2"/>
        <w:rPr>
          <w:rFonts w:asciiTheme="minorHAnsi" w:eastAsiaTheme="minorEastAsia" w:hAnsiTheme="minorHAnsi" w:cstheme="minorBidi"/>
          <w:noProof/>
          <w:sz w:val="22"/>
          <w:szCs w:val="22"/>
        </w:rPr>
      </w:pPr>
      <w:hyperlink w:anchor="_Toc62028874" w:history="1">
        <w:r w:rsidR="00707CA4" w:rsidRPr="00FB0460">
          <w:rPr>
            <w:rStyle w:val="Hyperlink"/>
            <w:noProof/>
          </w:rPr>
          <w:t>2.4 Clarifications to restrictions for Type 1 DL channel access / DRS</w:t>
        </w:r>
      </w:hyperlink>
    </w:p>
    <w:p w14:paraId="0F6750E8" w14:textId="77777777" w:rsidR="00707CA4" w:rsidRDefault="0043151E">
      <w:pPr>
        <w:pStyle w:val="TOC2"/>
        <w:rPr>
          <w:rFonts w:asciiTheme="minorHAnsi" w:eastAsiaTheme="minorEastAsia" w:hAnsiTheme="minorHAnsi" w:cstheme="minorBidi"/>
          <w:noProof/>
          <w:sz w:val="22"/>
          <w:szCs w:val="22"/>
        </w:rPr>
      </w:pPr>
      <w:hyperlink w:anchor="_Toc62028876" w:history="1">
        <w:r w:rsidR="00707CA4" w:rsidRPr="00FB0460">
          <w:rPr>
            <w:rStyle w:val="Hyperlink"/>
            <w:noProof/>
          </w:rPr>
          <w:t>2.5 Clarifications to UL CWS adjustment</w:t>
        </w:r>
      </w:hyperlink>
    </w:p>
    <w:p w14:paraId="0997848A" w14:textId="77777777" w:rsidR="00707CA4" w:rsidRDefault="0043151E">
      <w:pPr>
        <w:pStyle w:val="TOC2"/>
        <w:rPr>
          <w:rFonts w:asciiTheme="minorHAnsi" w:eastAsiaTheme="minorEastAsia" w:hAnsiTheme="minorHAnsi" w:cstheme="minorBidi"/>
          <w:noProof/>
          <w:sz w:val="22"/>
          <w:szCs w:val="22"/>
        </w:rPr>
      </w:pPr>
      <w:hyperlink w:anchor="_Toc62028877" w:history="1">
        <w:r w:rsidR="00707CA4" w:rsidRPr="00FB0460">
          <w:rPr>
            <w:rStyle w:val="Hyperlink"/>
            <w:noProof/>
          </w:rPr>
          <w:t>2.6 Multi-channel Channel Access:</w:t>
        </w:r>
      </w:hyperlink>
    </w:p>
    <w:p w14:paraId="4AF294E5" w14:textId="77777777" w:rsidR="00707CA4" w:rsidRDefault="0043151E">
      <w:pPr>
        <w:pStyle w:val="TOC2"/>
        <w:rPr>
          <w:rFonts w:asciiTheme="minorHAnsi" w:eastAsiaTheme="minorEastAsia" w:hAnsiTheme="minorHAnsi" w:cstheme="minorBidi"/>
          <w:noProof/>
          <w:sz w:val="22"/>
          <w:szCs w:val="22"/>
        </w:rPr>
      </w:pPr>
      <w:hyperlink w:anchor="_Toc62028879" w:history="1">
        <w:r w:rsidR="00707CA4" w:rsidRPr="00FB0460">
          <w:rPr>
            <w:rStyle w:val="Hyperlink"/>
            <w:noProof/>
          </w:rPr>
          <w:t>2.7 LBT type indication in DCI 0_2 and 1_2</w:t>
        </w:r>
      </w:hyperlink>
    </w:p>
    <w:p w14:paraId="5746F9AB" w14:textId="77777777" w:rsidR="00707CA4" w:rsidRDefault="0043151E">
      <w:pPr>
        <w:pStyle w:val="TOC1"/>
        <w:rPr>
          <w:rFonts w:asciiTheme="minorHAnsi" w:eastAsiaTheme="minorEastAsia" w:hAnsiTheme="minorHAnsi" w:cstheme="minorBidi"/>
          <w:noProof/>
          <w:szCs w:val="22"/>
        </w:rPr>
      </w:pPr>
      <w:hyperlink w:anchor="_Toc62028880" w:history="1">
        <w:r w:rsidR="00707CA4" w:rsidRPr="00FB0460">
          <w:rPr>
            <w:rStyle w:val="Hyperlink"/>
            <w:noProof/>
          </w:rPr>
          <w:t>3 Discussion for the preparation phase</w:t>
        </w:r>
      </w:hyperlink>
    </w:p>
    <w:p w14:paraId="58E50536" w14:textId="77777777" w:rsidR="00707CA4" w:rsidRDefault="0043151E">
      <w:pPr>
        <w:pStyle w:val="TOC1"/>
        <w:rPr>
          <w:rFonts w:asciiTheme="minorHAnsi" w:eastAsiaTheme="minorEastAsia" w:hAnsiTheme="minorHAnsi" w:cstheme="minorBidi"/>
          <w:noProof/>
          <w:szCs w:val="22"/>
        </w:rPr>
      </w:pPr>
      <w:hyperlink w:anchor="_Toc62028881" w:history="1">
        <w:r w:rsidR="00707CA4" w:rsidRPr="00FB0460">
          <w:rPr>
            <w:rStyle w:val="Hyperlink"/>
            <w:noProof/>
          </w:rPr>
          <w:t>References</w:t>
        </w:r>
      </w:hyperlink>
    </w:p>
    <w:p w14:paraId="0C6B83EB" w14:textId="6505DEA1" w:rsidR="00531016" w:rsidRDefault="00AC4D0C" w:rsidP="005655D5">
      <w:pPr>
        <w:jc w:val="both"/>
        <w:rPr>
          <w:sz w:val="22"/>
          <w:szCs w:val="22"/>
          <w:lang w:val="en-US" w:eastAsia="ko-KR"/>
        </w:rPr>
      </w:pPr>
      <w:r>
        <w:rPr>
          <w:sz w:val="22"/>
          <w:szCs w:val="22"/>
          <w:lang w:val="en-US" w:eastAsia="ko-KR"/>
        </w:rPr>
        <w:fldChar w:fldCharType="end"/>
      </w:r>
      <w:r w:rsidR="00C253C0">
        <w:rPr>
          <w:sz w:val="22"/>
          <w:szCs w:val="22"/>
          <w:lang w:val="en-US" w:eastAsia="ko-KR"/>
        </w:rPr>
        <w:t xml:space="preserve"> </w:t>
      </w:r>
    </w:p>
    <w:p w14:paraId="13B093FC" w14:textId="77777777" w:rsidR="00531016" w:rsidRDefault="00C253C0">
      <w:pPr>
        <w:pStyle w:val="Heading1"/>
        <w:rPr>
          <w:color w:val="000000"/>
          <w:lang w:val="en-US"/>
        </w:rPr>
      </w:pPr>
      <w:bookmarkStart w:id="3" w:name="_Toc62028869"/>
      <w:r>
        <w:rPr>
          <w:color w:val="000000"/>
          <w:lang w:val="en-US"/>
        </w:rPr>
        <w:t>2. Issues identified in the contributions</w:t>
      </w:r>
      <w:bookmarkEnd w:id="3"/>
    </w:p>
    <w:p w14:paraId="7829D434" w14:textId="77777777" w:rsidR="00531016" w:rsidRDefault="00C253C0">
      <w:pPr>
        <w:pStyle w:val="Doc-text2"/>
        <w:tabs>
          <w:tab w:val="left" w:pos="1276"/>
        </w:tabs>
        <w:ind w:left="0" w:firstLine="0"/>
        <w:rPr>
          <w:rFonts w:ascii="Times New Roman" w:eastAsia="SimSun" w:hAnsi="Times New Roman"/>
          <w:sz w:val="22"/>
          <w:szCs w:val="22"/>
          <w:lang w:val="en-US" w:eastAsia="ko-KR"/>
        </w:rPr>
      </w:pPr>
      <w:r>
        <w:rPr>
          <w:rFonts w:ascii="Times New Roman" w:eastAsia="SimSun" w:hAnsi="Times New Roman"/>
          <w:sz w:val="22"/>
          <w:szCs w:val="22"/>
          <w:lang w:val="en-US" w:eastAsia="ko-KR"/>
        </w:rPr>
        <w:t xml:space="preserve">To organize the email discussion, the issues have been grouped according to the chairman’s guidance. </w:t>
      </w:r>
    </w:p>
    <w:p w14:paraId="77BECECA" w14:textId="2066E48D" w:rsidR="00531016" w:rsidRDefault="00531016">
      <w:pPr>
        <w:rPr>
          <w:lang w:val="en-US"/>
        </w:rPr>
      </w:pPr>
    </w:p>
    <w:p w14:paraId="6E101DFB" w14:textId="01C4DE2A" w:rsidR="00531016" w:rsidRPr="00AC4D0C" w:rsidRDefault="00AC4D0C" w:rsidP="00AC4D0C">
      <w:pPr>
        <w:pStyle w:val="Heading2"/>
        <w:rPr>
          <w:b/>
          <w:bCs/>
          <w:lang w:val="en-US"/>
        </w:rPr>
      </w:pPr>
      <w:bookmarkStart w:id="4" w:name="_Toc62028870"/>
      <w:r w:rsidRPr="00AC4D0C">
        <w:rPr>
          <w:lang w:val="en-US"/>
        </w:rPr>
        <w:t>2.1 LBT type for non-contiguous SRS and PUSCH/PUCCH</w:t>
      </w:r>
      <w:bookmarkEnd w:id="4"/>
    </w:p>
    <w:tbl>
      <w:tblPr>
        <w:tblStyle w:val="TableGrid"/>
        <w:tblW w:w="9634" w:type="dxa"/>
        <w:tblLayout w:type="fixed"/>
        <w:tblLook w:val="04A0" w:firstRow="1" w:lastRow="0" w:firstColumn="1" w:lastColumn="0" w:noHBand="0" w:noVBand="1"/>
      </w:tblPr>
      <w:tblGrid>
        <w:gridCol w:w="7366"/>
        <w:gridCol w:w="2268"/>
      </w:tblGrid>
      <w:tr w:rsidR="00531016" w:rsidRPr="00AC4D0C" w14:paraId="01EF7336" w14:textId="77777777">
        <w:tc>
          <w:tcPr>
            <w:tcW w:w="7366" w:type="dxa"/>
            <w:tcBorders>
              <w:top w:val="single" w:sz="4" w:space="0" w:color="auto"/>
              <w:left w:val="single" w:sz="4" w:space="0" w:color="auto"/>
              <w:bottom w:val="single" w:sz="4" w:space="0" w:color="auto"/>
              <w:right w:val="single" w:sz="4" w:space="0" w:color="auto"/>
            </w:tcBorders>
          </w:tcPr>
          <w:p w14:paraId="7B5B1719" w14:textId="77777777" w:rsidR="00531016" w:rsidRPr="00AC4D0C" w:rsidRDefault="00C253C0">
            <w:pPr>
              <w:pStyle w:val="BodyText"/>
              <w:rPr>
                <w:lang w:val="en-US"/>
              </w:rPr>
            </w:pPr>
            <w:r w:rsidRPr="00AC4D0C">
              <w:rPr>
                <w:lang w:val="en-US"/>
              </w:rPr>
              <w:t>LBT type for non-contiguous SRS and PUSCH/PUCCH</w:t>
            </w:r>
          </w:p>
        </w:tc>
        <w:tc>
          <w:tcPr>
            <w:tcW w:w="2268" w:type="dxa"/>
            <w:tcBorders>
              <w:top w:val="single" w:sz="4" w:space="0" w:color="auto"/>
              <w:left w:val="single" w:sz="4" w:space="0" w:color="auto"/>
              <w:bottom w:val="single" w:sz="4" w:space="0" w:color="auto"/>
              <w:right w:val="single" w:sz="4" w:space="0" w:color="auto"/>
            </w:tcBorders>
          </w:tcPr>
          <w:p w14:paraId="717A7535" w14:textId="29D8241D" w:rsidR="004A7B89" w:rsidRPr="00AC4D0C" w:rsidRDefault="0043151E">
            <w:pPr>
              <w:pStyle w:val="BodyText"/>
              <w:rPr>
                <w:rFonts w:cs="Arial"/>
                <w:bCs/>
                <w:lang w:val="en-US" w:eastAsia="ja-JP"/>
              </w:rPr>
            </w:pPr>
            <w:hyperlink r:id="rId13" w:history="1">
              <w:r w:rsidR="0038610B" w:rsidRPr="00635CE2">
                <w:rPr>
                  <w:rFonts w:ascii="Arial" w:eastAsia="Times New Roman" w:hAnsi="Arial" w:cs="Arial"/>
                  <w:b/>
                  <w:bCs/>
                  <w:color w:val="0000FF"/>
                  <w:sz w:val="16"/>
                  <w:szCs w:val="16"/>
                  <w:u w:val="single"/>
                  <w:lang w:val="en-US"/>
                </w:rPr>
                <w:t>R1-2101072</w:t>
              </w:r>
            </w:hyperlink>
          </w:p>
        </w:tc>
      </w:tr>
    </w:tbl>
    <w:p w14:paraId="480A575F" w14:textId="77777777" w:rsidR="00531016" w:rsidRPr="00AC4D0C" w:rsidRDefault="00531016">
      <w:pPr>
        <w:pStyle w:val="Doc-text2"/>
        <w:rPr>
          <w:lang w:val="en-US"/>
        </w:rPr>
      </w:pPr>
    </w:p>
    <w:p w14:paraId="715D2CF1" w14:textId="43E30084" w:rsidR="0090273A" w:rsidRDefault="002B373A" w:rsidP="0090273A">
      <w:r>
        <w:t>O</w:t>
      </w:r>
      <w:r w:rsidR="005655D5">
        <w:t>n</w:t>
      </w:r>
      <w:r>
        <w:t>e company proposes clarification to the case of non-consecutive SRS transmissions.</w:t>
      </w:r>
    </w:p>
    <w:p w14:paraId="3E523B96" w14:textId="472E4120" w:rsidR="0090273A" w:rsidRPr="00C70956" w:rsidRDefault="0043151E" w:rsidP="0090273A">
      <w:pPr>
        <w:pStyle w:val="BodyText"/>
        <w:rPr>
          <w:b/>
          <w:bCs/>
          <w:lang w:val="en-US"/>
        </w:rPr>
      </w:pPr>
      <w:hyperlink r:id="rId14" w:history="1">
        <w:r w:rsidR="0038610B" w:rsidRPr="00635CE2">
          <w:rPr>
            <w:rFonts w:ascii="Arial" w:eastAsia="Times New Roman" w:hAnsi="Arial" w:cs="Arial"/>
            <w:b/>
            <w:bCs/>
            <w:color w:val="0000FF"/>
            <w:sz w:val="16"/>
            <w:szCs w:val="16"/>
            <w:u w:val="single"/>
            <w:lang w:val="en-US"/>
          </w:rPr>
          <w:t>R1-2101072</w:t>
        </w:r>
      </w:hyperlink>
      <w:r w:rsidR="0090273A" w:rsidRPr="00C70956">
        <w:rPr>
          <w:b/>
          <w:bCs/>
          <w:lang w:val="en-US"/>
        </w:rPr>
        <w:t>:</w:t>
      </w:r>
    </w:p>
    <w:tbl>
      <w:tblPr>
        <w:tblStyle w:val="TableGrid"/>
        <w:tblW w:w="0" w:type="auto"/>
        <w:tblLook w:val="04A0" w:firstRow="1" w:lastRow="0" w:firstColumn="1" w:lastColumn="0" w:noHBand="0" w:noVBand="1"/>
      </w:tblPr>
      <w:tblGrid>
        <w:gridCol w:w="9771"/>
      </w:tblGrid>
      <w:tr w:rsidR="0090273A" w14:paraId="25B76191" w14:textId="77777777" w:rsidTr="0090273A">
        <w:tc>
          <w:tcPr>
            <w:tcW w:w="9771" w:type="dxa"/>
          </w:tcPr>
          <w:p w14:paraId="0C4197E9" w14:textId="77777777" w:rsidR="002B373A" w:rsidRDefault="002B373A" w:rsidP="002B373A">
            <w:pPr>
              <w:pStyle w:val="B1"/>
              <w:rPr>
                <w:lang w:eastAsia="ko-KR"/>
              </w:rPr>
            </w:pPr>
            <w:r>
              <w:rPr>
                <w:lang w:eastAsia="ko-KR"/>
              </w:rPr>
              <w:fldChar w:fldCharType="begin"/>
            </w:r>
            <w:r>
              <w:rPr>
                <w:lang w:eastAsia="ko-KR"/>
              </w:rPr>
              <w:instrText xml:space="preserve"> REF _Ref61657072 \h </w:instrText>
            </w:r>
            <w:r>
              <w:rPr>
                <w:lang w:eastAsia="ko-KR"/>
              </w:rPr>
            </w:r>
            <w:r>
              <w:rPr>
                <w:lang w:eastAsia="ko-KR"/>
              </w:rPr>
              <w:fldChar w:fldCharType="separate"/>
            </w:r>
            <w:r w:rsidRPr="0045417A">
              <w:rPr>
                <w:rFonts w:eastAsiaTheme="minorEastAsia"/>
                <w:b/>
                <w:lang w:eastAsia="ko-KR"/>
              </w:rPr>
              <w:t xml:space="preserve">Proposal </w:t>
            </w:r>
            <w:r>
              <w:rPr>
                <w:rFonts w:eastAsiaTheme="minorEastAsia"/>
                <w:b/>
                <w:noProof/>
                <w:lang w:eastAsia="ko-KR"/>
              </w:rPr>
              <w:t>1</w:t>
            </w:r>
            <w:r w:rsidRPr="0045417A">
              <w:rPr>
                <w:rFonts w:eastAsiaTheme="minorEastAsia"/>
                <w:b/>
                <w:lang w:eastAsia="ko-KR"/>
              </w:rPr>
              <w:t>:</w:t>
            </w:r>
            <w:r>
              <w:rPr>
                <w:rFonts w:eastAsiaTheme="minorEastAsia"/>
                <w:b/>
                <w:lang w:eastAsia="ko-KR"/>
              </w:rPr>
              <w:t xml:space="preserve"> When an SRS resource are split by the gNB COT, it is clarified that two SRS subsets have own channel access and the SRS subset in the gNB COT can change the indicated channel access</w:t>
            </w:r>
            <w:r>
              <w:rPr>
                <w:lang w:eastAsia="ko-KR"/>
              </w:rPr>
              <w:fldChar w:fldCharType="end"/>
            </w:r>
          </w:p>
          <w:p w14:paraId="4B6D8316" w14:textId="77777777" w:rsidR="002B373A" w:rsidRPr="008F7C51" w:rsidRDefault="002B373A" w:rsidP="002B373A">
            <w:pPr>
              <w:pStyle w:val="B1"/>
              <w:rPr>
                <w:rFonts w:eastAsiaTheme="minorEastAsia"/>
                <w:lang w:eastAsia="ko-KR"/>
              </w:rPr>
            </w:pPr>
            <w:r w:rsidRPr="008F7C51">
              <w:rPr>
                <w:rFonts w:eastAsiaTheme="minorEastAsia"/>
                <w:lang w:eastAsia="ko-KR"/>
              </w:rPr>
              <w:lastRenderedPageBreak/>
              <w:t>The revised text is proposed below to address our clarifications.</w:t>
            </w:r>
          </w:p>
          <w:tbl>
            <w:tblPr>
              <w:tblStyle w:val="TableGrid"/>
              <w:tblW w:w="0" w:type="auto"/>
              <w:tblInd w:w="113" w:type="dxa"/>
              <w:tblLook w:val="04A0" w:firstRow="1" w:lastRow="0" w:firstColumn="1" w:lastColumn="0" w:noHBand="0" w:noVBand="1"/>
            </w:tblPr>
            <w:tblGrid>
              <w:gridCol w:w="9016"/>
            </w:tblGrid>
            <w:tr w:rsidR="002B373A" w:rsidRPr="008F7C51" w14:paraId="2797A35F" w14:textId="77777777" w:rsidTr="005655D5">
              <w:tc>
                <w:tcPr>
                  <w:tcW w:w="9016" w:type="dxa"/>
                </w:tcPr>
                <w:p w14:paraId="434ABABC" w14:textId="77777777" w:rsidR="002B373A" w:rsidRDefault="002B373A" w:rsidP="002B373A">
                  <w:pPr>
                    <w:pStyle w:val="B1"/>
                    <w:ind w:left="0"/>
                  </w:pPr>
                  <w:r w:rsidRPr="008F7C51">
                    <w:rPr>
                      <w:rFonts w:eastAsiaTheme="minorEastAsia"/>
                      <w:lang w:eastAsia="ko-KR"/>
                    </w:rPr>
                    <w:t>TS 37.213-g</w:t>
                  </w:r>
                  <w:r>
                    <w:rPr>
                      <w:rFonts w:eastAsiaTheme="minorEastAsia"/>
                      <w:lang w:eastAsia="ko-KR"/>
                    </w:rPr>
                    <w:t>4</w:t>
                  </w:r>
                  <w:r w:rsidRPr="008F7C51">
                    <w:rPr>
                      <w:rFonts w:eastAsiaTheme="minorEastAsia"/>
                      <w:lang w:eastAsia="ko-KR"/>
                    </w:rPr>
                    <w:t>30, section 4.2.1.0.1</w:t>
                  </w:r>
                  <w:r>
                    <w:rPr>
                      <w:rFonts w:eastAsiaTheme="minorEastAsia"/>
                      <w:lang w:eastAsia="ko-KR"/>
                    </w:rPr>
                    <w:t xml:space="preserve"> </w:t>
                  </w:r>
                  <w:r>
                    <w:t xml:space="preserve">Channel access procedures for consecutive UL transmission(s) </w:t>
                  </w:r>
                </w:p>
                <w:p w14:paraId="24EA8CAD" w14:textId="77777777" w:rsidR="002B373A" w:rsidRPr="005C1C0E" w:rsidRDefault="002B373A" w:rsidP="002B373A">
                  <w:pPr>
                    <w:rPr>
                      <w:rFonts w:eastAsia="Malgun Gothic"/>
                      <w:lang w:eastAsia="ko-KR"/>
                    </w:rPr>
                  </w:pPr>
                  <w:r>
                    <w:rPr>
                      <w:rFonts w:eastAsia="Malgun Gothic" w:hint="eastAsia"/>
                      <w:lang w:eastAsia="ko-KR"/>
                    </w:rPr>
                    <w:t>&lt;</w:t>
                  </w:r>
                  <w:r>
                    <w:rPr>
                      <w:rFonts w:eastAsia="Malgun Gothic"/>
                      <w:lang w:eastAsia="ko-KR"/>
                    </w:rPr>
                    <w:t>omitted&gt;</w:t>
                  </w:r>
                </w:p>
                <w:p w14:paraId="55237C2C" w14:textId="77777777" w:rsidR="002B373A" w:rsidRDefault="002B373A" w:rsidP="002B373A">
                  <w:pPr>
                    <w:rPr>
                      <w:lang w:val="en-US"/>
                    </w:rPr>
                  </w:pPr>
                  <w:r w:rsidRPr="006577BC">
                    <w:rPr>
                      <w:lang w:val="en-US"/>
                    </w:rPr>
                    <w:t>If a UE determines the duration in time domain and the location in frequency domain of a remaining channel occupancy initiated by the gNB from a DCI format 2_0 as desc</w:t>
                  </w:r>
                  <w:r>
                    <w:rPr>
                      <w:lang w:val="en-US"/>
                    </w:rPr>
                    <w:t>r</w:t>
                  </w:r>
                  <w:r w:rsidRPr="006577BC">
                    <w:rPr>
                      <w:lang w:val="en-US"/>
                    </w:rPr>
                    <w:t xml:space="preserve">ibed in </w:t>
                  </w:r>
                  <w:r>
                    <w:rPr>
                      <w:lang w:val="en-US"/>
                    </w:rPr>
                    <w:t>clause</w:t>
                  </w:r>
                  <w:r w:rsidRPr="006577BC">
                    <w:rPr>
                      <w:lang w:val="en-US"/>
                    </w:rPr>
                    <w:t xml:space="preserve"> 11.1.1 of [7]</w:t>
                  </w:r>
                  <w:r>
                    <w:rPr>
                      <w:lang w:val="en-US"/>
                    </w:rPr>
                    <w:t xml:space="preserve">, </w:t>
                  </w:r>
                  <w:r w:rsidRPr="002514D8">
                    <w:rPr>
                      <w:lang w:val="en-US"/>
                    </w:rPr>
                    <w:t>the following</w:t>
                  </w:r>
                  <w:r>
                    <w:rPr>
                      <w:lang w:val="en-US"/>
                    </w:rPr>
                    <w:t xml:space="preserve"> i</w:t>
                  </w:r>
                  <w:r w:rsidRPr="002514D8">
                    <w:rPr>
                      <w:lang w:val="en-US"/>
                    </w:rPr>
                    <w:t>s applicable:</w:t>
                  </w:r>
                </w:p>
                <w:p w14:paraId="4D5F8E15" w14:textId="77777777" w:rsidR="002B373A" w:rsidRPr="00ED6903" w:rsidRDefault="002B373A" w:rsidP="002B373A">
                  <w:pPr>
                    <w:pStyle w:val="B1"/>
                  </w:pPr>
                  <w:r w:rsidRPr="00ED6903">
                    <w:t>-</w:t>
                  </w:r>
                  <w:r w:rsidRPr="00ED6903">
                    <w:tab/>
                  </w:r>
                  <w:r>
                    <w:t>T</w:t>
                  </w:r>
                  <w:r w:rsidRPr="00ED6903">
                    <w:t xml:space="preserve">he UE may switch from Type 1 channel access procedures as described in </w:t>
                  </w:r>
                  <w:r>
                    <w:t>clause</w:t>
                  </w:r>
                  <w:r w:rsidRPr="00ED6903">
                    <w:t xml:space="preserve"> 4.2.1.1 to Type 2A channel access procedures as described in </w:t>
                  </w:r>
                  <w:r>
                    <w:t>clause</w:t>
                  </w:r>
                  <w:r w:rsidRPr="00ED6903">
                    <w:t xml:space="preserve"> 4.2.1.2.1 for its corresponding UL transmissions </w:t>
                  </w:r>
                  <w:ins w:id="5" w:author="CS Kim" w:date="2021-01-16T03:00:00Z">
                    <w:r w:rsidRPr="006577BC">
                      <w:t>including PUSCH</w:t>
                    </w:r>
                    <w:r>
                      <w:t>,</w:t>
                    </w:r>
                    <w:r w:rsidRPr="00607F2E">
                      <w:t xml:space="preserve"> </w:t>
                    </w:r>
                    <w:r>
                      <w:t xml:space="preserve">or SRS symbol(s) within </w:t>
                    </w:r>
                  </w:ins>
                  <w:ins w:id="6" w:author="CS Kim" w:date="2021-01-16T03:01:00Z">
                    <w:r>
                      <w:t xml:space="preserve">the </w:t>
                    </w:r>
                    <w:r w:rsidRPr="006577BC">
                      <w:rPr>
                        <w:lang w:val="en-US"/>
                      </w:rPr>
                      <w:t>remaining channel occupancy initiated by the gNB</w:t>
                    </w:r>
                  </w:ins>
                  <w:ins w:id="7" w:author="CS Kim" w:date="2021-01-16T03:00:00Z">
                    <w:r>
                      <w:t>,</w:t>
                    </w:r>
                    <w:r w:rsidRPr="00ED6903">
                      <w:t xml:space="preserve"> </w:t>
                    </w:r>
                  </w:ins>
                  <w:r w:rsidRPr="00ED6903">
                    <w:t>within the determined duration in time and location in frequency domain of the rema</w:t>
                  </w:r>
                  <w:r>
                    <w:t>i</w:t>
                  </w:r>
                  <w:r w:rsidRPr="00ED6903">
                    <w:t>ning channel occupancy.</w:t>
                  </w:r>
                  <w:r>
                    <w:t xml:space="preserve"> In this case, if the UL transmissions are PUSCH transmissions on configured resources, the UE may assume any priority class for the channel occupancy shared with the gNB. </w:t>
                  </w:r>
                </w:p>
                <w:p w14:paraId="65DA9D42" w14:textId="77777777" w:rsidR="002B373A" w:rsidRPr="005C1C0E" w:rsidRDefault="002B373A" w:rsidP="002B373A">
                  <w:pPr>
                    <w:rPr>
                      <w:rFonts w:eastAsia="Malgun Gothic"/>
                      <w:lang w:eastAsia="ko-KR"/>
                    </w:rPr>
                  </w:pPr>
                  <w:r>
                    <w:rPr>
                      <w:rFonts w:eastAsia="Malgun Gothic" w:hint="eastAsia"/>
                      <w:lang w:eastAsia="ko-KR"/>
                    </w:rPr>
                    <w:t>&lt;</w:t>
                  </w:r>
                  <w:r>
                    <w:rPr>
                      <w:rFonts w:eastAsia="Malgun Gothic"/>
                      <w:lang w:eastAsia="ko-KR"/>
                    </w:rPr>
                    <w:t>omitted&gt;</w:t>
                  </w:r>
                </w:p>
                <w:p w14:paraId="0ECFE0D2" w14:textId="77777777" w:rsidR="002B373A" w:rsidRDefault="002B373A" w:rsidP="002B373A">
                  <w:pPr>
                    <w:pStyle w:val="B1"/>
                    <w:ind w:left="0"/>
                  </w:pPr>
                  <w:r w:rsidRPr="008F7C51">
                    <w:rPr>
                      <w:rFonts w:eastAsiaTheme="minorEastAsia"/>
                      <w:lang w:eastAsia="ko-KR"/>
                    </w:rPr>
                    <w:t>TS 37.213-g</w:t>
                  </w:r>
                  <w:r>
                    <w:rPr>
                      <w:rFonts w:eastAsiaTheme="minorEastAsia"/>
                      <w:lang w:eastAsia="ko-KR"/>
                    </w:rPr>
                    <w:t>4</w:t>
                  </w:r>
                  <w:r w:rsidRPr="008F7C51">
                    <w:rPr>
                      <w:rFonts w:eastAsiaTheme="minorEastAsia"/>
                      <w:lang w:eastAsia="ko-KR"/>
                    </w:rPr>
                    <w:t>30, section 4.2.1.0.1</w:t>
                  </w:r>
                  <w:bookmarkStart w:id="8" w:name="_Toc28873153"/>
                  <w:bookmarkStart w:id="9" w:name="_Toc35593611"/>
                  <w:bookmarkStart w:id="10" w:name="_Toc44669019"/>
                  <w:bookmarkStart w:id="11" w:name="_Toc51607168"/>
                  <w:bookmarkStart w:id="12" w:name="_Toc57990378"/>
                  <w:r>
                    <w:rPr>
                      <w:rFonts w:eastAsiaTheme="minorEastAsia"/>
                      <w:lang w:eastAsia="ko-KR"/>
                    </w:rPr>
                    <w:t xml:space="preserve"> </w:t>
                  </w:r>
                  <w:r>
                    <w:t>Channel access procedures for consecutive UL transmission(s)</w:t>
                  </w:r>
                  <w:bookmarkEnd w:id="8"/>
                  <w:bookmarkEnd w:id="9"/>
                  <w:bookmarkEnd w:id="10"/>
                  <w:bookmarkEnd w:id="11"/>
                  <w:bookmarkEnd w:id="12"/>
                  <w:r>
                    <w:t xml:space="preserve"> </w:t>
                  </w:r>
                </w:p>
                <w:p w14:paraId="57F084B8" w14:textId="77777777" w:rsidR="002B373A" w:rsidRPr="005C1C0E" w:rsidRDefault="002B373A" w:rsidP="002B373A">
                  <w:pPr>
                    <w:rPr>
                      <w:rFonts w:eastAsia="Malgun Gothic"/>
                      <w:lang w:eastAsia="ko-KR"/>
                    </w:rPr>
                  </w:pPr>
                  <w:r>
                    <w:rPr>
                      <w:rFonts w:eastAsia="Malgun Gothic" w:hint="eastAsia"/>
                      <w:lang w:eastAsia="ko-KR"/>
                    </w:rPr>
                    <w:t>&lt;</w:t>
                  </w:r>
                  <w:r>
                    <w:rPr>
                      <w:rFonts w:eastAsia="Malgun Gothic"/>
                      <w:lang w:eastAsia="ko-KR"/>
                    </w:rPr>
                    <w:t>omitted&gt;</w:t>
                  </w:r>
                </w:p>
                <w:p w14:paraId="41207C08" w14:textId="77777777" w:rsidR="002B373A" w:rsidRDefault="002B373A" w:rsidP="002B373A">
                  <w:pPr>
                    <w:pStyle w:val="B1"/>
                  </w:pPr>
                  <w:r>
                    <w:t>-</w:t>
                  </w:r>
                  <w:r>
                    <w:tab/>
                  </w:r>
                  <w:r w:rsidRPr="006577BC">
                    <w:t xml:space="preserve">If a UE is scheduled to transmit </w:t>
                  </w:r>
                  <w:r w:rsidRPr="00607F2E">
                    <w:t xml:space="preserve">a set of </w:t>
                  </w:r>
                  <w:r w:rsidRPr="00607F2E">
                    <w:rPr>
                      <w:lang w:eastAsia="ko-KR"/>
                    </w:rPr>
                    <w:t xml:space="preserve">UL </w:t>
                  </w:r>
                  <w:r w:rsidRPr="006577BC">
                    <w:t>transmissions including PUSCH</w:t>
                  </w:r>
                  <w:ins w:id="13" w:author="CS Kim" w:date="2021-01-16T02:57:00Z">
                    <w:r>
                      <w:t>,</w:t>
                    </w:r>
                  </w:ins>
                  <w:r w:rsidRPr="00607F2E">
                    <w:t xml:space="preserve"> </w:t>
                  </w:r>
                  <w:ins w:id="14" w:author="CS Kim" w:date="2021-01-16T02:47:00Z">
                    <w:r>
                      <w:t>or SRS symbol(s)</w:t>
                    </w:r>
                  </w:ins>
                  <w:ins w:id="15" w:author="CS Kim" w:date="2021-01-16T02:56:00Z">
                    <w:r>
                      <w:t xml:space="preserve"> within the </w:t>
                    </w:r>
                  </w:ins>
                  <w:ins w:id="16" w:author="CS Kim" w:date="2021-01-16T03:01:00Z">
                    <w:r>
                      <w:t xml:space="preserve">remaining channel occupancy initiated by the </w:t>
                    </w:r>
                  </w:ins>
                  <w:ins w:id="17" w:author="CS Kim" w:date="2021-01-16T02:56:00Z">
                    <w:r>
                      <w:t>gNB</w:t>
                    </w:r>
                  </w:ins>
                  <w:ins w:id="18" w:author="CS Kim" w:date="2021-01-16T02:57:00Z">
                    <w:r>
                      <w:t>,</w:t>
                    </w:r>
                  </w:ins>
                  <w:ins w:id="19" w:author="CS Kim" w:date="2021-01-16T02:47:00Z">
                    <w:r>
                      <w:t xml:space="preserve"> </w:t>
                    </w:r>
                  </w:ins>
                  <w:r w:rsidRPr="006577BC">
                    <w:t xml:space="preserve">using </w:t>
                  </w:r>
                  <w:del w:id="20" w:author="CS Kim" w:date="2021-01-16T02:51:00Z">
                    <w:r w:rsidRPr="006577BC" w:rsidDel="005C1C0E">
                      <w:delText xml:space="preserve">a </w:delText>
                    </w:r>
                  </w:del>
                  <w:ins w:id="21" w:author="CS Kim" w:date="2021-01-16T02:51:00Z">
                    <w:r>
                      <w:t>one or more</w:t>
                    </w:r>
                    <w:r w:rsidRPr="006577BC">
                      <w:t xml:space="preserve"> </w:t>
                    </w:r>
                  </w:ins>
                  <w:r w:rsidRPr="006577BC">
                    <w:t>UL grant</w:t>
                  </w:r>
                  <w:del w:id="22" w:author="CS Kim" w:date="2021-01-16T02:48:00Z">
                    <w:r w:rsidRPr="006577BC" w:rsidDel="005C1C0E">
                      <w:delText xml:space="preserve"> </w:delText>
                    </w:r>
                  </w:del>
                  <w:r w:rsidRPr="006577BC">
                    <w:t>, and</w:t>
                  </w:r>
                  <w:r w:rsidRPr="00607F2E">
                    <w:t xml:space="preserve"> if the UE cannot access the channel for a transmission in the set prior to the last transmission</w:t>
                  </w:r>
                  <w:r>
                    <w:t xml:space="preserve"> </w:t>
                  </w:r>
                  <w:r w:rsidRPr="00B749EB">
                    <w:t>according to one of Type 1, Type 2, or Type 2A UL channel access procedures</w:t>
                  </w:r>
                  <w:r w:rsidRPr="00607F2E">
                    <w:t xml:space="preserve">, the UE shall attempt to transmit the next transmission according to the channel access type indicated in the </w:t>
                  </w:r>
                  <w:ins w:id="23" w:author="CS Kim" w:date="2021-01-16T02:52:00Z">
                    <w:r>
                      <w:t xml:space="preserve">corresponding </w:t>
                    </w:r>
                  </w:ins>
                  <w:r w:rsidRPr="00607F2E">
                    <w:t xml:space="preserve">UL grant. </w:t>
                  </w:r>
                  <w:r w:rsidRPr="00B749EB">
                    <w:t>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16431C0C" w14:textId="77777777" w:rsidR="002B373A" w:rsidRPr="006157E1" w:rsidRDefault="002B373A" w:rsidP="002B373A">
                  <w:pPr>
                    <w:rPr>
                      <w:rFonts w:eastAsiaTheme="minorEastAsia"/>
                      <w:lang w:val="x-none" w:eastAsia="ko-KR"/>
                    </w:rPr>
                  </w:pPr>
                  <w:r>
                    <w:rPr>
                      <w:rFonts w:eastAsiaTheme="minorEastAsia" w:hint="eastAsia"/>
                      <w:lang w:val="x-none" w:eastAsia="ko-KR"/>
                    </w:rPr>
                    <w:t>&lt;</w:t>
                  </w:r>
                  <w:r>
                    <w:rPr>
                      <w:rFonts w:eastAsiaTheme="minorEastAsia"/>
                      <w:lang w:val="x-none" w:eastAsia="ko-KR"/>
                    </w:rPr>
                    <w:t>omitted&gt;</w:t>
                  </w:r>
                </w:p>
              </w:tc>
            </w:tr>
          </w:tbl>
          <w:p w14:paraId="130AF075" w14:textId="77253AF2" w:rsidR="0090273A" w:rsidRPr="0090273A" w:rsidRDefault="0090273A" w:rsidP="0090273A">
            <w:pPr>
              <w:pStyle w:val="Doc-text2"/>
              <w:ind w:left="0" w:firstLine="0"/>
              <w:rPr>
                <w:lang w:val="en-US"/>
              </w:rPr>
            </w:pPr>
          </w:p>
        </w:tc>
      </w:tr>
    </w:tbl>
    <w:p w14:paraId="4FC6C4AE" w14:textId="5F3DA567" w:rsidR="00531016" w:rsidRDefault="00531016" w:rsidP="0090273A">
      <w:pPr>
        <w:pStyle w:val="Doc-text2"/>
        <w:ind w:left="0" w:firstLine="0"/>
      </w:pPr>
    </w:p>
    <w:p w14:paraId="61A87EA2" w14:textId="77777777" w:rsidR="004471BC" w:rsidRDefault="004471BC" w:rsidP="004471BC">
      <w:pPr>
        <w:rPr>
          <w:lang w:val="en-US"/>
        </w:rPr>
      </w:pPr>
      <w:r w:rsidRPr="004471BC">
        <w:rPr>
          <w:highlight w:val="yellow"/>
          <w:lang w:val="en-US"/>
        </w:rPr>
        <w:t>Comments:</w:t>
      </w:r>
      <w:r>
        <w:rPr>
          <w:lang w:val="en-US"/>
        </w:rPr>
        <w:t xml:space="preserve"> </w:t>
      </w:r>
    </w:p>
    <w:tbl>
      <w:tblPr>
        <w:tblStyle w:val="TableGrid"/>
        <w:tblW w:w="0" w:type="auto"/>
        <w:tblLook w:val="04A0" w:firstRow="1" w:lastRow="0" w:firstColumn="1" w:lastColumn="0" w:noHBand="0" w:noVBand="1"/>
      </w:tblPr>
      <w:tblGrid>
        <w:gridCol w:w="1696"/>
        <w:gridCol w:w="8075"/>
      </w:tblGrid>
      <w:tr w:rsidR="004471BC" w14:paraId="037E8CD1" w14:textId="77777777" w:rsidTr="00B16EEC">
        <w:tc>
          <w:tcPr>
            <w:tcW w:w="1696" w:type="dxa"/>
          </w:tcPr>
          <w:p w14:paraId="180EFCA6" w14:textId="77777777" w:rsidR="004471BC" w:rsidRPr="004471BC" w:rsidRDefault="004471BC" w:rsidP="00B16EEC">
            <w:pPr>
              <w:rPr>
                <w:b/>
                <w:bCs/>
                <w:lang w:val="en-US"/>
              </w:rPr>
            </w:pPr>
            <w:r w:rsidRPr="004471BC">
              <w:rPr>
                <w:b/>
                <w:bCs/>
                <w:lang w:val="en-US"/>
              </w:rPr>
              <w:t>Company</w:t>
            </w:r>
          </w:p>
        </w:tc>
        <w:tc>
          <w:tcPr>
            <w:tcW w:w="8075" w:type="dxa"/>
          </w:tcPr>
          <w:p w14:paraId="11FF2015" w14:textId="77777777" w:rsidR="004471BC" w:rsidRPr="004471BC" w:rsidRDefault="004471BC" w:rsidP="00B16EEC">
            <w:pPr>
              <w:rPr>
                <w:b/>
                <w:bCs/>
                <w:lang w:val="en-US"/>
              </w:rPr>
            </w:pPr>
            <w:r w:rsidRPr="004471BC">
              <w:rPr>
                <w:b/>
                <w:bCs/>
                <w:lang w:val="en-US"/>
              </w:rPr>
              <w:t>Comment</w:t>
            </w:r>
          </w:p>
        </w:tc>
      </w:tr>
      <w:tr w:rsidR="004471BC" w14:paraId="2EEA1675" w14:textId="77777777" w:rsidTr="00B16EEC">
        <w:tc>
          <w:tcPr>
            <w:tcW w:w="1696" w:type="dxa"/>
          </w:tcPr>
          <w:p w14:paraId="28ECD078" w14:textId="066C0634" w:rsidR="004471BC" w:rsidRDefault="004471BC" w:rsidP="00B16EEC">
            <w:pPr>
              <w:rPr>
                <w:lang w:val="en-US"/>
              </w:rPr>
            </w:pPr>
          </w:p>
        </w:tc>
        <w:tc>
          <w:tcPr>
            <w:tcW w:w="8075" w:type="dxa"/>
          </w:tcPr>
          <w:p w14:paraId="20065B52" w14:textId="77777777" w:rsidR="004471BC" w:rsidRDefault="004471BC" w:rsidP="00B16EEC">
            <w:pPr>
              <w:rPr>
                <w:lang w:val="en-US"/>
              </w:rPr>
            </w:pPr>
          </w:p>
        </w:tc>
      </w:tr>
      <w:tr w:rsidR="004471BC" w14:paraId="26EB3482" w14:textId="77777777" w:rsidTr="00B16EEC">
        <w:tc>
          <w:tcPr>
            <w:tcW w:w="1696" w:type="dxa"/>
          </w:tcPr>
          <w:p w14:paraId="656C4CC9" w14:textId="77777777" w:rsidR="004471BC" w:rsidRDefault="004471BC" w:rsidP="00B16EEC">
            <w:pPr>
              <w:rPr>
                <w:lang w:val="en-US"/>
              </w:rPr>
            </w:pPr>
          </w:p>
        </w:tc>
        <w:tc>
          <w:tcPr>
            <w:tcW w:w="8075" w:type="dxa"/>
          </w:tcPr>
          <w:p w14:paraId="06CAA366" w14:textId="77777777" w:rsidR="004471BC" w:rsidRDefault="004471BC" w:rsidP="00B16EEC">
            <w:pPr>
              <w:rPr>
                <w:lang w:val="en-US"/>
              </w:rPr>
            </w:pPr>
          </w:p>
        </w:tc>
      </w:tr>
      <w:tr w:rsidR="004471BC" w14:paraId="5CFF8FE4" w14:textId="77777777" w:rsidTr="00B16EEC">
        <w:tc>
          <w:tcPr>
            <w:tcW w:w="1696" w:type="dxa"/>
          </w:tcPr>
          <w:p w14:paraId="284A1866" w14:textId="77777777" w:rsidR="004471BC" w:rsidRDefault="004471BC" w:rsidP="00B16EEC">
            <w:pPr>
              <w:rPr>
                <w:lang w:val="en-US"/>
              </w:rPr>
            </w:pPr>
          </w:p>
        </w:tc>
        <w:tc>
          <w:tcPr>
            <w:tcW w:w="8075" w:type="dxa"/>
          </w:tcPr>
          <w:p w14:paraId="3D96CB3C" w14:textId="77777777" w:rsidR="004471BC" w:rsidRDefault="004471BC" w:rsidP="00B16EEC">
            <w:pPr>
              <w:rPr>
                <w:lang w:val="en-US"/>
              </w:rPr>
            </w:pPr>
          </w:p>
        </w:tc>
      </w:tr>
      <w:tr w:rsidR="004471BC" w14:paraId="785F5288" w14:textId="77777777" w:rsidTr="00B16EEC">
        <w:tc>
          <w:tcPr>
            <w:tcW w:w="1696" w:type="dxa"/>
          </w:tcPr>
          <w:p w14:paraId="53400886" w14:textId="77777777" w:rsidR="004471BC" w:rsidRDefault="004471BC" w:rsidP="00B16EEC">
            <w:pPr>
              <w:rPr>
                <w:lang w:val="en-US"/>
              </w:rPr>
            </w:pPr>
          </w:p>
        </w:tc>
        <w:tc>
          <w:tcPr>
            <w:tcW w:w="8075" w:type="dxa"/>
          </w:tcPr>
          <w:p w14:paraId="5A93EFB1" w14:textId="77777777" w:rsidR="004471BC" w:rsidRDefault="004471BC" w:rsidP="00B16EEC">
            <w:pPr>
              <w:rPr>
                <w:lang w:val="en-US"/>
              </w:rPr>
            </w:pPr>
          </w:p>
        </w:tc>
      </w:tr>
    </w:tbl>
    <w:p w14:paraId="661721CA" w14:textId="77777777" w:rsidR="004A7B89" w:rsidRPr="00AC4D0C" w:rsidRDefault="004A7B89">
      <w:pPr>
        <w:pStyle w:val="Doc-text2"/>
        <w:rPr>
          <w:lang w:val="en-US"/>
        </w:rPr>
      </w:pPr>
    </w:p>
    <w:p w14:paraId="60E1F654" w14:textId="09CFB394" w:rsidR="00531016" w:rsidRPr="00AC4D0C" w:rsidRDefault="00AC4D0C" w:rsidP="00AC4D0C">
      <w:pPr>
        <w:pStyle w:val="Heading2"/>
        <w:rPr>
          <w:lang w:val="en-US"/>
        </w:rPr>
      </w:pPr>
      <w:bookmarkStart w:id="24" w:name="_Toc62028871"/>
      <w:r w:rsidRPr="00AC4D0C">
        <w:rPr>
          <w:lang w:val="en-US"/>
        </w:rPr>
        <w:t xml:space="preserve">2.2 </w:t>
      </w:r>
      <w:r w:rsidR="00C253C0" w:rsidRPr="00AC4D0C">
        <w:rPr>
          <w:lang w:val="en-US"/>
        </w:rPr>
        <w:t>Clarifications to LBT with consecutive UL transmissions</w:t>
      </w:r>
      <w:bookmarkEnd w:id="24"/>
    </w:p>
    <w:tbl>
      <w:tblPr>
        <w:tblStyle w:val="TableGrid"/>
        <w:tblW w:w="9634" w:type="dxa"/>
        <w:tblLayout w:type="fixed"/>
        <w:tblLook w:val="04A0" w:firstRow="1" w:lastRow="0" w:firstColumn="1" w:lastColumn="0" w:noHBand="0" w:noVBand="1"/>
      </w:tblPr>
      <w:tblGrid>
        <w:gridCol w:w="7366"/>
        <w:gridCol w:w="2268"/>
      </w:tblGrid>
      <w:tr w:rsidR="00531016" w:rsidRPr="00AC4D0C" w14:paraId="7EC7AB2F" w14:textId="77777777">
        <w:tc>
          <w:tcPr>
            <w:tcW w:w="7366" w:type="dxa"/>
            <w:tcBorders>
              <w:top w:val="single" w:sz="4" w:space="0" w:color="auto"/>
              <w:left w:val="single" w:sz="4" w:space="0" w:color="auto"/>
              <w:bottom w:val="single" w:sz="4" w:space="0" w:color="auto"/>
              <w:right w:val="single" w:sz="4" w:space="0" w:color="auto"/>
            </w:tcBorders>
          </w:tcPr>
          <w:p w14:paraId="57B3D6AC" w14:textId="77777777" w:rsidR="00531016" w:rsidRPr="00AC4D0C" w:rsidRDefault="00C253C0">
            <w:pPr>
              <w:pStyle w:val="BodyText"/>
              <w:rPr>
                <w:lang w:val="en-US"/>
              </w:rPr>
            </w:pPr>
            <w:r w:rsidRPr="00AC4D0C">
              <w:rPr>
                <w:lang w:val="en-US"/>
              </w:rPr>
              <w:t>Clarifications to LBT with consecutive UL transmissions</w:t>
            </w:r>
          </w:p>
        </w:tc>
        <w:tc>
          <w:tcPr>
            <w:tcW w:w="2268" w:type="dxa"/>
            <w:tcBorders>
              <w:top w:val="single" w:sz="4" w:space="0" w:color="auto"/>
              <w:left w:val="single" w:sz="4" w:space="0" w:color="auto"/>
              <w:bottom w:val="single" w:sz="4" w:space="0" w:color="auto"/>
              <w:right w:val="single" w:sz="4" w:space="0" w:color="auto"/>
            </w:tcBorders>
          </w:tcPr>
          <w:p w14:paraId="293F5C61" w14:textId="5783717D" w:rsidR="00531016" w:rsidRPr="00AC4D0C" w:rsidRDefault="0043151E">
            <w:pPr>
              <w:pStyle w:val="BodyText"/>
              <w:rPr>
                <w:rFonts w:cs="Arial"/>
                <w:bCs/>
                <w:lang w:val="en-US" w:eastAsia="ja-JP"/>
              </w:rPr>
            </w:pPr>
            <w:hyperlink r:id="rId15" w:history="1">
              <w:r w:rsidR="00BA6853" w:rsidRPr="00635CE2">
                <w:rPr>
                  <w:rFonts w:ascii="Arial" w:eastAsia="Times New Roman" w:hAnsi="Arial" w:cs="Arial"/>
                  <w:b/>
                  <w:bCs/>
                  <w:color w:val="0000FF"/>
                  <w:sz w:val="16"/>
                  <w:szCs w:val="16"/>
                  <w:u w:val="single"/>
                  <w:lang w:val="en-US"/>
                </w:rPr>
                <w:t>R1-2101671</w:t>
              </w:r>
            </w:hyperlink>
          </w:p>
        </w:tc>
      </w:tr>
    </w:tbl>
    <w:p w14:paraId="4CFF21E2" w14:textId="294A7DDA" w:rsidR="00531016" w:rsidRDefault="00531016">
      <w:pPr>
        <w:pStyle w:val="BodyText"/>
        <w:rPr>
          <w:lang w:val="en-US"/>
        </w:rPr>
      </w:pPr>
    </w:p>
    <w:p w14:paraId="29CAE57F" w14:textId="5A533F2D" w:rsidR="00C70956" w:rsidRDefault="00C70956">
      <w:pPr>
        <w:pStyle w:val="BodyText"/>
        <w:rPr>
          <w:lang w:val="en-US"/>
        </w:rPr>
      </w:pPr>
      <w:r>
        <w:rPr>
          <w:lang w:val="en-US"/>
        </w:rPr>
        <w:t xml:space="preserve">One contribution discusses the </w:t>
      </w:r>
      <w:r w:rsidRPr="00C70956">
        <w:rPr>
          <w:lang w:val="en-US"/>
        </w:rPr>
        <w:tab/>
        <w:t>UL channel access procedure after LBT failure in the case of multi-slot scheduling without gap by multiple UL grants</w:t>
      </w:r>
      <w:r>
        <w:rPr>
          <w:lang w:val="en-US"/>
        </w:rPr>
        <w:t xml:space="preserve"> with the following TP:</w:t>
      </w:r>
    </w:p>
    <w:p w14:paraId="7EEB92F9" w14:textId="37F4A467" w:rsidR="00C70956" w:rsidRPr="00C70956" w:rsidRDefault="0043151E">
      <w:pPr>
        <w:pStyle w:val="BodyText"/>
        <w:rPr>
          <w:b/>
          <w:bCs/>
        </w:rPr>
      </w:pPr>
      <w:hyperlink r:id="rId16" w:history="1">
        <w:r w:rsidR="00BA6853" w:rsidRPr="00635CE2">
          <w:rPr>
            <w:rFonts w:ascii="Arial" w:eastAsia="Times New Roman" w:hAnsi="Arial" w:cs="Arial"/>
            <w:b/>
            <w:bCs/>
            <w:color w:val="0000FF"/>
            <w:sz w:val="16"/>
            <w:szCs w:val="16"/>
            <w:u w:val="single"/>
            <w:lang w:val="en-US"/>
          </w:rPr>
          <w:t>R1-2101671</w:t>
        </w:r>
      </w:hyperlink>
      <w:r w:rsidR="00C70956" w:rsidRPr="00C70956">
        <w:rPr>
          <w:rFonts w:cs="Arial"/>
          <w:b/>
          <w:bCs/>
          <w:lang w:val="en-US" w:eastAsia="ja-JP"/>
        </w:rPr>
        <w:t>:</w:t>
      </w:r>
    </w:p>
    <w:tbl>
      <w:tblPr>
        <w:tblStyle w:val="TableGrid"/>
        <w:tblW w:w="0" w:type="auto"/>
        <w:tblLook w:val="04A0" w:firstRow="1" w:lastRow="0" w:firstColumn="1" w:lastColumn="0" w:noHBand="0" w:noVBand="1"/>
      </w:tblPr>
      <w:tblGrid>
        <w:gridCol w:w="9771"/>
      </w:tblGrid>
      <w:tr w:rsidR="00C70956" w14:paraId="0F211D51" w14:textId="77777777" w:rsidTr="00C70956">
        <w:tc>
          <w:tcPr>
            <w:tcW w:w="9771" w:type="dxa"/>
          </w:tcPr>
          <w:p w14:paraId="15ED201B" w14:textId="77777777" w:rsidR="00BA6853" w:rsidRPr="00BA6853" w:rsidRDefault="00BA6853" w:rsidP="00BA6853">
            <w:pPr>
              <w:pStyle w:val="ListParagraph"/>
              <w:widowControl w:val="0"/>
              <w:numPr>
                <w:ilvl w:val="0"/>
                <w:numId w:val="15"/>
              </w:numPr>
              <w:autoSpaceDE w:val="0"/>
              <w:autoSpaceDN w:val="0"/>
              <w:spacing w:after="120" w:line="276" w:lineRule="auto"/>
              <w:ind w:left="426"/>
              <w:contextualSpacing w:val="0"/>
              <w:jc w:val="both"/>
              <w:rPr>
                <w:sz w:val="22"/>
                <w:lang w:val="en-US"/>
              </w:rPr>
            </w:pPr>
            <w:r w:rsidRPr="00BA6853">
              <w:rPr>
                <w:i/>
                <w:sz w:val="22"/>
                <w:lang w:val="en-US"/>
              </w:rPr>
              <w:t>Proposal 2: Adopt the following text proposal on TS 37.213.</w:t>
            </w:r>
          </w:p>
          <w:tbl>
            <w:tblPr>
              <w:tblStyle w:val="TableGrid"/>
              <w:tblW w:w="0" w:type="auto"/>
              <w:jc w:val="center"/>
              <w:tblLook w:val="04A0" w:firstRow="1" w:lastRow="0" w:firstColumn="1" w:lastColumn="0" w:noHBand="0" w:noVBand="1"/>
            </w:tblPr>
            <w:tblGrid>
              <w:gridCol w:w="9545"/>
            </w:tblGrid>
            <w:tr w:rsidR="00BA6853" w14:paraId="2C3E48E8" w14:textId="77777777" w:rsidTr="005655D5">
              <w:trPr>
                <w:jc w:val="center"/>
              </w:trPr>
              <w:tc>
                <w:tcPr>
                  <w:tcW w:w="9640" w:type="dxa"/>
                </w:tcPr>
                <w:p w14:paraId="44F56880" w14:textId="77777777" w:rsidR="00BA6853" w:rsidRPr="00DE5C2B" w:rsidRDefault="00BA6853" w:rsidP="00BA6853">
                  <w:pPr>
                    <w:autoSpaceDE/>
                    <w:autoSpaceDN/>
                  </w:pPr>
                  <w:r w:rsidRPr="00DE5C2B">
                    <w:lastRenderedPageBreak/>
                    <w:t>===========================Start of Text Proposal for TS37.213===========================</w:t>
                  </w:r>
                </w:p>
                <w:p w14:paraId="15B6D54A" w14:textId="77777777" w:rsidR="00BA6853" w:rsidRPr="003128BC" w:rsidRDefault="00BA6853" w:rsidP="00BA6853">
                  <w:pPr>
                    <w:keepNext/>
                    <w:keepLines/>
                    <w:autoSpaceDE/>
                    <w:autoSpaceDN/>
                    <w:spacing w:before="120"/>
                    <w:outlineLvl w:val="4"/>
                    <w:rPr>
                      <w:rFonts w:ascii="Arial" w:hAnsi="Arial"/>
                      <w:sz w:val="22"/>
                    </w:rPr>
                  </w:pPr>
                  <w:r w:rsidRPr="003128BC">
                    <w:rPr>
                      <w:rFonts w:ascii="Arial" w:hAnsi="Arial"/>
                      <w:sz w:val="22"/>
                    </w:rPr>
                    <w:t>4.2.1.0.1</w:t>
                  </w:r>
                  <w:r w:rsidRPr="003128BC">
                    <w:rPr>
                      <w:rFonts w:ascii="Arial" w:hAnsi="Arial"/>
                      <w:sz w:val="22"/>
                    </w:rPr>
                    <w:tab/>
                    <w:t xml:space="preserve">Channel access procedures for consecutive UL transmission(s) </w:t>
                  </w:r>
                </w:p>
                <w:p w14:paraId="222122BE" w14:textId="77777777" w:rsidR="00BA6853" w:rsidRPr="00254707" w:rsidRDefault="00BA6853" w:rsidP="00BA6853">
                  <w:pPr>
                    <w:autoSpaceDE/>
                    <w:autoSpaceDN/>
                  </w:pPr>
                  <w:r w:rsidRPr="00254707">
                    <w:t>For contiguous UL transmission(s), the following are applicable:</w:t>
                  </w:r>
                </w:p>
                <w:p w14:paraId="6C3EA8F7" w14:textId="77777777" w:rsidR="00BA6853" w:rsidRPr="00254707" w:rsidRDefault="00BA6853" w:rsidP="00BA6853">
                  <w:pPr>
                    <w:autoSpaceDE/>
                    <w:autoSpaceDN/>
                    <w:ind w:left="568" w:hanging="284"/>
                  </w:pPr>
                  <w:r w:rsidRPr="00254707">
                    <w:t>-</w:t>
                  </w:r>
                  <w:r w:rsidRPr="00254707">
                    <w:tab/>
                    <w:t xml:space="preserve">If a UE is scheduled to transmit a set of UL transmissions including PUSCH using </w:t>
                  </w:r>
                  <w:del w:id="25" w:author="Noh Minseok" w:date="2021-01-18T21:32:00Z">
                    <w:r w:rsidRPr="00254707" w:rsidDel="00254707">
                      <w:delText xml:space="preserve">a </w:delText>
                    </w:r>
                  </w:del>
                  <w:ins w:id="26" w:author="Noh Minseok" w:date="2021-01-18T21:32:00Z">
                    <w:r>
                      <w:t>one or more</w:t>
                    </w:r>
                    <w:r w:rsidRPr="00254707">
                      <w:t xml:space="preserve"> </w:t>
                    </w:r>
                  </w:ins>
                  <w:r w:rsidRPr="00254707">
                    <w:t>UL grant</w:t>
                  </w:r>
                  <w:ins w:id="27" w:author="Noh Minseok" w:date="2021-01-18T21:32:00Z">
                    <w:r>
                      <w:t>(s)</w:t>
                    </w:r>
                  </w:ins>
                  <w:r w:rsidRPr="00254707">
                    <w:t xml:space="preserve"> ,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UL 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3AE4F2AF" w14:textId="77777777" w:rsidR="00BA6853" w:rsidRPr="00254707" w:rsidRDefault="00BA6853" w:rsidP="00BA6853">
                  <w:pPr>
                    <w:autoSpaceDE/>
                    <w:autoSpaceDN/>
                    <w:ind w:left="568" w:hanging="284"/>
                  </w:pPr>
                  <w:r w:rsidRPr="00254707">
                    <w:t>-</w:t>
                  </w:r>
                  <w:r w:rsidRPr="00254707">
                    <w:tab/>
                    <w:t xml:space="preserve">If a UE is scheduled by a gNB to transmit a set of UL transmissions including PUSCH or SRS symbol(s) using </w:t>
                  </w:r>
                  <w:del w:id="28" w:author="Noh Minseok" w:date="2021-01-18T21:33:00Z">
                    <w:r w:rsidRPr="00254707" w:rsidDel="00254707">
                      <w:delText xml:space="preserve">a </w:delText>
                    </w:r>
                  </w:del>
                  <w:ins w:id="29" w:author="Noh Minseok" w:date="2021-01-18T21:33:00Z">
                    <w:r>
                      <w:t>one or more</w:t>
                    </w:r>
                    <w:r w:rsidRPr="00254707">
                      <w:t xml:space="preserve"> </w:t>
                    </w:r>
                  </w:ins>
                  <w:r w:rsidRPr="00254707">
                    <w:t>UL grant</w:t>
                  </w:r>
                  <w:ins w:id="30" w:author="Noh Minseok" w:date="2021-01-18T21:33:00Z">
                    <w:r>
                      <w:t>(s)</w:t>
                    </w:r>
                  </w:ins>
                  <w:r w:rsidRPr="00254707">
                    <w:t>, the UE shall not apply a CP extension for the remaining UL transmissions in the set after the first UL transmission after accessing the channel.</w:t>
                  </w:r>
                </w:p>
                <w:p w14:paraId="7C3EED3A" w14:textId="77777777" w:rsidR="00BA6853" w:rsidRPr="00254707" w:rsidRDefault="00BA6853" w:rsidP="00BA6853">
                  <w:pPr>
                    <w:autoSpaceDE/>
                    <w:autoSpaceDN/>
                    <w:ind w:left="568" w:hanging="284"/>
                  </w:pPr>
                  <w:r w:rsidRPr="00254707">
                    <w:t>-</w:t>
                  </w:r>
                  <w:r w:rsidRPr="00254707">
                    <w:tab/>
                    <w:t xml:space="preserve">If a UE is scheduled to transmit a set of  consecutive UL transmissions without gaps including PUSCH  using one or more UL grant(s), PUCCH using one or more DL grant(s), or SRS with one or more DL grant(s) or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 </w:t>
                  </w:r>
                </w:p>
                <w:p w14:paraId="151FB91E" w14:textId="77777777" w:rsidR="00BA6853" w:rsidRPr="00254707" w:rsidRDefault="00BA6853" w:rsidP="00BA6853">
                  <w:pPr>
                    <w:autoSpaceDE/>
                    <w:autoSpaceDN/>
                    <w:ind w:left="568" w:hanging="284"/>
                  </w:pPr>
                  <w:r w:rsidRPr="00254707">
                    <w:t>-</w:t>
                  </w:r>
                  <w:r w:rsidRPr="00254707">
                    <w:tab/>
                    <w:t xml:space="preserve">If a UE is configured to transmit a set of consecutive PUSCH or SRS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 </w:t>
                  </w:r>
                </w:p>
                <w:p w14:paraId="7D0D6EDD" w14:textId="77777777" w:rsidR="00BA6853" w:rsidRPr="00254707" w:rsidRDefault="00BA6853" w:rsidP="00BA6853">
                  <w:pPr>
                    <w:autoSpaceDE/>
                    <w:autoSpaceDN/>
                    <w:ind w:left="568" w:hanging="284"/>
                  </w:pPr>
                  <w:r w:rsidRPr="00254707">
                    <w:t>-</w:t>
                  </w:r>
                  <w:r w:rsidRPr="00254707">
                    <w:tab/>
                    <w:t>If a UE is configured by the gNB to transmit a set of consecutive UL 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0763129E" w14:textId="77777777" w:rsidR="00BA6853" w:rsidRPr="00254707" w:rsidRDefault="00BA6853" w:rsidP="00BA6853">
                  <w:pPr>
                    <w:autoSpaceDE/>
                    <w:autoSpaceDN/>
                    <w:ind w:left="568" w:hanging="284"/>
                  </w:pPr>
                  <w:r w:rsidRPr="00254707">
                    <w:t>-</w:t>
                  </w:r>
                  <w:r w:rsidRPr="00254707">
                    <w:tab/>
                    <w:t xml:space="preserve">A UE is not expected to be indicated with different channel access types for any consecutive UL transmissions without gaps in between the transmissions, except if Type 2B or Type 2C UL channel access procedures are identified for the first of the consecutive UL transmissions. </w:t>
                  </w:r>
                </w:p>
                <w:p w14:paraId="7ECDF476" w14:textId="77777777" w:rsidR="00BA6853" w:rsidRPr="00DE5C2B" w:rsidRDefault="00BA6853" w:rsidP="00BA6853">
                  <w:pPr>
                    <w:spacing w:after="120" w:line="276" w:lineRule="auto"/>
                  </w:pPr>
                  <w:r w:rsidRPr="00DE5C2B">
                    <w:t>============================&lt;&lt;unchanged text omitted&gt;&gt;==============================</w:t>
                  </w:r>
                </w:p>
                <w:p w14:paraId="3E28547E" w14:textId="77777777" w:rsidR="00BA6853" w:rsidRPr="00DE5C2B" w:rsidRDefault="00BA6853" w:rsidP="00BA6853">
                  <w:pPr>
                    <w:autoSpaceDE/>
                    <w:autoSpaceDN/>
                    <w:rPr>
                      <w:color w:val="FF0000"/>
                    </w:rPr>
                  </w:pPr>
                  <w:r w:rsidRPr="00DE5C2B">
                    <w:t>===========================End of Text Proposal for TS37.213===========================</w:t>
                  </w:r>
                </w:p>
              </w:tc>
            </w:tr>
          </w:tbl>
          <w:p w14:paraId="0A30D9D3" w14:textId="2CE02CB0" w:rsidR="00C70956" w:rsidRPr="00BA6853" w:rsidRDefault="00C70956" w:rsidP="00C70956">
            <w:pPr>
              <w:pStyle w:val="BodyText"/>
              <w:rPr>
                <w:b/>
                <w:bCs/>
              </w:rPr>
            </w:pPr>
          </w:p>
        </w:tc>
      </w:tr>
    </w:tbl>
    <w:p w14:paraId="7EEC2E86" w14:textId="1987BFD8" w:rsidR="00531016" w:rsidRDefault="00531016">
      <w:pPr>
        <w:pStyle w:val="BodyText"/>
        <w:rPr>
          <w:b/>
          <w:bCs/>
          <w:lang w:val="en-US"/>
        </w:rPr>
      </w:pPr>
    </w:p>
    <w:p w14:paraId="7296B816" w14:textId="77777777" w:rsidR="004471BC" w:rsidRDefault="004471BC" w:rsidP="004471BC">
      <w:pPr>
        <w:rPr>
          <w:lang w:val="en-US"/>
        </w:rPr>
      </w:pPr>
      <w:r w:rsidRPr="004471BC">
        <w:rPr>
          <w:highlight w:val="yellow"/>
          <w:lang w:val="en-US"/>
        </w:rPr>
        <w:t>Comments:</w:t>
      </w:r>
      <w:r>
        <w:rPr>
          <w:lang w:val="en-US"/>
        </w:rPr>
        <w:t xml:space="preserve"> </w:t>
      </w:r>
    </w:p>
    <w:tbl>
      <w:tblPr>
        <w:tblStyle w:val="TableGrid"/>
        <w:tblW w:w="0" w:type="auto"/>
        <w:tblLook w:val="04A0" w:firstRow="1" w:lastRow="0" w:firstColumn="1" w:lastColumn="0" w:noHBand="0" w:noVBand="1"/>
      </w:tblPr>
      <w:tblGrid>
        <w:gridCol w:w="1696"/>
        <w:gridCol w:w="8075"/>
      </w:tblGrid>
      <w:tr w:rsidR="004471BC" w14:paraId="33420AD7" w14:textId="77777777" w:rsidTr="00B16EEC">
        <w:tc>
          <w:tcPr>
            <w:tcW w:w="1696" w:type="dxa"/>
          </w:tcPr>
          <w:p w14:paraId="1B212A91" w14:textId="77777777" w:rsidR="004471BC" w:rsidRPr="004471BC" w:rsidRDefault="004471BC" w:rsidP="00B16EEC">
            <w:pPr>
              <w:rPr>
                <w:b/>
                <w:bCs/>
                <w:lang w:val="en-US"/>
              </w:rPr>
            </w:pPr>
            <w:r w:rsidRPr="004471BC">
              <w:rPr>
                <w:b/>
                <w:bCs/>
                <w:lang w:val="en-US"/>
              </w:rPr>
              <w:t>Company</w:t>
            </w:r>
          </w:p>
        </w:tc>
        <w:tc>
          <w:tcPr>
            <w:tcW w:w="8075" w:type="dxa"/>
          </w:tcPr>
          <w:p w14:paraId="626AB8D7" w14:textId="77777777" w:rsidR="004471BC" w:rsidRPr="004471BC" w:rsidRDefault="004471BC" w:rsidP="00B16EEC">
            <w:pPr>
              <w:rPr>
                <w:b/>
                <w:bCs/>
                <w:lang w:val="en-US"/>
              </w:rPr>
            </w:pPr>
            <w:r w:rsidRPr="004471BC">
              <w:rPr>
                <w:b/>
                <w:bCs/>
                <w:lang w:val="en-US"/>
              </w:rPr>
              <w:t>Comment</w:t>
            </w:r>
          </w:p>
        </w:tc>
      </w:tr>
      <w:tr w:rsidR="004471BC" w14:paraId="278F6658" w14:textId="77777777" w:rsidTr="00B16EEC">
        <w:tc>
          <w:tcPr>
            <w:tcW w:w="1696" w:type="dxa"/>
          </w:tcPr>
          <w:p w14:paraId="07A6A1D1" w14:textId="77777777" w:rsidR="004471BC" w:rsidRDefault="004471BC" w:rsidP="00B16EEC">
            <w:pPr>
              <w:rPr>
                <w:lang w:val="en-US"/>
              </w:rPr>
            </w:pPr>
          </w:p>
        </w:tc>
        <w:tc>
          <w:tcPr>
            <w:tcW w:w="8075" w:type="dxa"/>
          </w:tcPr>
          <w:p w14:paraId="1E9A7BE3" w14:textId="77777777" w:rsidR="004471BC" w:rsidRDefault="004471BC" w:rsidP="00B16EEC">
            <w:pPr>
              <w:rPr>
                <w:lang w:val="en-US"/>
              </w:rPr>
            </w:pPr>
          </w:p>
        </w:tc>
      </w:tr>
      <w:tr w:rsidR="004471BC" w14:paraId="2EA704B0" w14:textId="77777777" w:rsidTr="00B16EEC">
        <w:tc>
          <w:tcPr>
            <w:tcW w:w="1696" w:type="dxa"/>
          </w:tcPr>
          <w:p w14:paraId="4355FE42" w14:textId="77777777" w:rsidR="004471BC" w:rsidRDefault="004471BC" w:rsidP="00B16EEC">
            <w:pPr>
              <w:rPr>
                <w:lang w:val="en-US"/>
              </w:rPr>
            </w:pPr>
          </w:p>
        </w:tc>
        <w:tc>
          <w:tcPr>
            <w:tcW w:w="8075" w:type="dxa"/>
          </w:tcPr>
          <w:p w14:paraId="5507FDF8" w14:textId="77777777" w:rsidR="004471BC" w:rsidRDefault="004471BC" w:rsidP="00B16EEC">
            <w:pPr>
              <w:rPr>
                <w:lang w:val="en-US"/>
              </w:rPr>
            </w:pPr>
          </w:p>
        </w:tc>
      </w:tr>
      <w:tr w:rsidR="004471BC" w14:paraId="3B06E48C" w14:textId="77777777" w:rsidTr="00B16EEC">
        <w:tc>
          <w:tcPr>
            <w:tcW w:w="1696" w:type="dxa"/>
          </w:tcPr>
          <w:p w14:paraId="586B9580" w14:textId="77777777" w:rsidR="004471BC" w:rsidRDefault="004471BC" w:rsidP="00B16EEC">
            <w:pPr>
              <w:rPr>
                <w:lang w:val="en-US"/>
              </w:rPr>
            </w:pPr>
          </w:p>
        </w:tc>
        <w:tc>
          <w:tcPr>
            <w:tcW w:w="8075" w:type="dxa"/>
          </w:tcPr>
          <w:p w14:paraId="325326DE" w14:textId="77777777" w:rsidR="004471BC" w:rsidRDefault="004471BC" w:rsidP="00B16EEC">
            <w:pPr>
              <w:rPr>
                <w:lang w:val="en-US"/>
              </w:rPr>
            </w:pPr>
          </w:p>
        </w:tc>
      </w:tr>
      <w:tr w:rsidR="004471BC" w14:paraId="4F7F4C8C" w14:textId="77777777" w:rsidTr="00B16EEC">
        <w:tc>
          <w:tcPr>
            <w:tcW w:w="1696" w:type="dxa"/>
          </w:tcPr>
          <w:p w14:paraId="127A96CB" w14:textId="77777777" w:rsidR="004471BC" w:rsidRDefault="004471BC" w:rsidP="00B16EEC">
            <w:pPr>
              <w:rPr>
                <w:lang w:val="en-US"/>
              </w:rPr>
            </w:pPr>
          </w:p>
        </w:tc>
        <w:tc>
          <w:tcPr>
            <w:tcW w:w="8075" w:type="dxa"/>
          </w:tcPr>
          <w:p w14:paraId="03F7AB9D" w14:textId="77777777" w:rsidR="004471BC" w:rsidRDefault="004471BC" w:rsidP="00B16EEC">
            <w:pPr>
              <w:rPr>
                <w:lang w:val="en-US"/>
              </w:rPr>
            </w:pPr>
          </w:p>
        </w:tc>
      </w:tr>
    </w:tbl>
    <w:p w14:paraId="07D7885B" w14:textId="77777777" w:rsidR="004471BC" w:rsidRPr="00AC4D0C" w:rsidRDefault="004471BC">
      <w:pPr>
        <w:pStyle w:val="BodyText"/>
        <w:rPr>
          <w:b/>
          <w:bCs/>
          <w:lang w:val="en-US"/>
        </w:rPr>
      </w:pPr>
    </w:p>
    <w:p w14:paraId="3619C72E" w14:textId="20C4B304" w:rsidR="00531016" w:rsidRPr="00AC4D0C" w:rsidRDefault="00AC4D0C" w:rsidP="00AC4D0C">
      <w:pPr>
        <w:pStyle w:val="Heading2"/>
        <w:rPr>
          <w:lang w:val="en-US"/>
        </w:rPr>
      </w:pPr>
      <w:bookmarkStart w:id="31" w:name="_Toc62028872"/>
      <w:r w:rsidRPr="00AC4D0C">
        <w:rPr>
          <w:lang w:val="en-US"/>
        </w:rPr>
        <w:lastRenderedPageBreak/>
        <w:t xml:space="preserve">2.3 </w:t>
      </w:r>
      <w:r w:rsidR="00C253C0" w:rsidRPr="00AC4D0C">
        <w:rPr>
          <w:lang w:val="en-US"/>
        </w:rPr>
        <w:t>Clarifications to channel access for semi-static channel occupancy</w:t>
      </w:r>
      <w:bookmarkEnd w:id="31"/>
    </w:p>
    <w:tbl>
      <w:tblPr>
        <w:tblStyle w:val="TableGrid"/>
        <w:tblW w:w="9634" w:type="dxa"/>
        <w:tblLayout w:type="fixed"/>
        <w:tblLook w:val="04A0" w:firstRow="1" w:lastRow="0" w:firstColumn="1" w:lastColumn="0" w:noHBand="0" w:noVBand="1"/>
      </w:tblPr>
      <w:tblGrid>
        <w:gridCol w:w="7366"/>
        <w:gridCol w:w="2268"/>
      </w:tblGrid>
      <w:tr w:rsidR="00531016" w:rsidRPr="00AC4D0C" w14:paraId="2924A269" w14:textId="77777777">
        <w:tc>
          <w:tcPr>
            <w:tcW w:w="7366" w:type="dxa"/>
          </w:tcPr>
          <w:p w14:paraId="15FAF7CB" w14:textId="77777777" w:rsidR="00531016" w:rsidRPr="00AC4D0C" w:rsidRDefault="00C253C0">
            <w:pPr>
              <w:pStyle w:val="BodyText"/>
              <w:rPr>
                <w:lang w:val="en-US"/>
              </w:rPr>
            </w:pPr>
            <w:r w:rsidRPr="00AC4D0C">
              <w:rPr>
                <w:lang w:val="en-US"/>
              </w:rPr>
              <w:t>Clarifications to channel access for semi-static channel occupancy</w:t>
            </w:r>
          </w:p>
        </w:tc>
        <w:tc>
          <w:tcPr>
            <w:tcW w:w="2268" w:type="dxa"/>
          </w:tcPr>
          <w:p w14:paraId="0398874E" w14:textId="77777777" w:rsidR="00531016" w:rsidRDefault="0043151E" w:rsidP="00496AC1">
            <w:pPr>
              <w:pStyle w:val="BodyText"/>
              <w:rPr>
                <w:rFonts w:ascii="Arial" w:eastAsia="Times New Roman" w:hAnsi="Arial" w:cs="Arial"/>
                <w:b/>
                <w:bCs/>
                <w:color w:val="0000FF"/>
                <w:sz w:val="16"/>
                <w:szCs w:val="16"/>
                <w:u w:val="single"/>
                <w:lang w:val="en-US"/>
              </w:rPr>
            </w:pPr>
            <w:hyperlink r:id="rId17" w:history="1">
              <w:r w:rsidR="00EF23C1" w:rsidRPr="00635CE2">
                <w:rPr>
                  <w:rFonts w:ascii="Arial" w:eastAsia="Times New Roman" w:hAnsi="Arial" w:cs="Arial"/>
                  <w:b/>
                  <w:bCs/>
                  <w:color w:val="0000FF"/>
                  <w:sz w:val="16"/>
                  <w:szCs w:val="16"/>
                  <w:u w:val="single"/>
                  <w:lang w:val="en-US"/>
                </w:rPr>
                <w:t>R1-2100072</w:t>
              </w:r>
            </w:hyperlink>
          </w:p>
          <w:p w14:paraId="10F5132D" w14:textId="0D04ACBD" w:rsidR="00EF23C1" w:rsidRDefault="0043151E" w:rsidP="00496AC1">
            <w:pPr>
              <w:pStyle w:val="BodyText"/>
              <w:rPr>
                <w:rFonts w:ascii="Arial" w:eastAsia="Times New Roman" w:hAnsi="Arial" w:cs="Arial"/>
                <w:b/>
                <w:bCs/>
                <w:color w:val="0000FF"/>
                <w:sz w:val="16"/>
                <w:szCs w:val="16"/>
                <w:u w:val="single"/>
                <w:lang w:val="en-US"/>
              </w:rPr>
            </w:pPr>
            <w:hyperlink r:id="rId18" w:history="1">
              <w:r w:rsidR="00EF23C1" w:rsidRPr="00635CE2">
                <w:rPr>
                  <w:rFonts w:ascii="Arial" w:eastAsia="Times New Roman" w:hAnsi="Arial" w:cs="Arial"/>
                  <w:b/>
                  <w:bCs/>
                  <w:color w:val="0000FF"/>
                  <w:sz w:val="16"/>
                  <w:szCs w:val="16"/>
                  <w:u w:val="single"/>
                  <w:lang w:val="en-US"/>
                </w:rPr>
                <w:t>R1-2100147</w:t>
              </w:r>
            </w:hyperlink>
          </w:p>
          <w:p w14:paraId="076374A7" w14:textId="01F45868" w:rsidR="00A83431" w:rsidRDefault="0043151E" w:rsidP="00496AC1">
            <w:pPr>
              <w:pStyle w:val="BodyText"/>
              <w:rPr>
                <w:rFonts w:ascii="Arial" w:eastAsia="Times New Roman" w:hAnsi="Arial" w:cs="Arial"/>
                <w:b/>
                <w:bCs/>
                <w:color w:val="0000FF"/>
                <w:sz w:val="16"/>
                <w:szCs w:val="16"/>
                <w:u w:val="single"/>
                <w:lang w:val="en-US"/>
              </w:rPr>
            </w:pPr>
            <w:hyperlink r:id="rId19" w:history="1">
              <w:r w:rsidR="00A83431" w:rsidRPr="00635CE2">
                <w:rPr>
                  <w:rFonts w:ascii="Arial" w:eastAsia="Times New Roman" w:hAnsi="Arial" w:cs="Arial"/>
                  <w:b/>
                  <w:bCs/>
                  <w:color w:val="0000FF"/>
                  <w:sz w:val="16"/>
                  <w:szCs w:val="16"/>
                  <w:u w:val="single"/>
                  <w:lang w:val="en-US"/>
                </w:rPr>
                <w:t>R1-2100199</w:t>
              </w:r>
            </w:hyperlink>
          </w:p>
          <w:p w14:paraId="0584DE06" w14:textId="77777777" w:rsidR="00A83431" w:rsidRDefault="0043151E" w:rsidP="00496AC1">
            <w:pPr>
              <w:pStyle w:val="BodyText"/>
              <w:rPr>
                <w:rFonts w:ascii="Arial" w:eastAsia="Times New Roman" w:hAnsi="Arial" w:cs="Arial"/>
                <w:b/>
                <w:bCs/>
                <w:color w:val="0000FF"/>
                <w:sz w:val="16"/>
                <w:szCs w:val="16"/>
                <w:u w:val="single"/>
                <w:lang w:val="en-US"/>
              </w:rPr>
            </w:pPr>
            <w:hyperlink r:id="rId20" w:history="1">
              <w:r w:rsidR="00A83431" w:rsidRPr="00635CE2">
                <w:rPr>
                  <w:rFonts w:ascii="Arial" w:eastAsia="Times New Roman" w:hAnsi="Arial" w:cs="Arial"/>
                  <w:b/>
                  <w:bCs/>
                  <w:color w:val="0000FF"/>
                  <w:sz w:val="16"/>
                  <w:szCs w:val="16"/>
                  <w:u w:val="single"/>
                  <w:lang w:val="en-US"/>
                </w:rPr>
                <w:t>R1-2100628</w:t>
              </w:r>
            </w:hyperlink>
          </w:p>
          <w:p w14:paraId="3BF6E5D8" w14:textId="77777777" w:rsidR="0038610B" w:rsidRDefault="0043151E" w:rsidP="00496AC1">
            <w:pPr>
              <w:pStyle w:val="BodyText"/>
              <w:rPr>
                <w:rFonts w:ascii="Arial" w:eastAsia="Times New Roman" w:hAnsi="Arial" w:cs="Arial"/>
                <w:b/>
                <w:bCs/>
                <w:color w:val="0000FF"/>
                <w:sz w:val="16"/>
                <w:szCs w:val="16"/>
                <w:u w:val="single"/>
                <w:lang w:val="en-US"/>
              </w:rPr>
            </w:pPr>
            <w:hyperlink r:id="rId21" w:history="1">
              <w:r w:rsidR="0038610B" w:rsidRPr="00635CE2">
                <w:rPr>
                  <w:rFonts w:ascii="Arial" w:eastAsia="Times New Roman" w:hAnsi="Arial" w:cs="Arial"/>
                  <w:b/>
                  <w:bCs/>
                  <w:color w:val="0000FF"/>
                  <w:sz w:val="16"/>
                  <w:szCs w:val="16"/>
                  <w:u w:val="single"/>
                  <w:lang w:val="en-US"/>
                </w:rPr>
                <w:t>R1-2101284</w:t>
              </w:r>
            </w:hyperlink>
          </w:p>
          <w:p w14:paraId="330F3079" w14:textId="77777777" w:rsidR="0038610B" w:rsidRDefault="0043151E" w:rsidP="00496AC1">
            <w:pPr>
              <w:pStyle w:val="BodyText"/>
              <w:rPr>
                <w:rFonts w:ascii="Arial" w:eastAsia="Times New Roman" w:hAnsi="Arial" w:cs="Arial"/>
                <w:b/>
                <w:bCs/>
                <w:color w:val="0000FF"/>
                <w:sz w:val="16"/>
                <w:szCs w:val="16"/>
                <w:u w:val="single"/>
                <w:lang w:val="en-US"/>
              </w:rPr>
            </w:pPr>
            <w:hyperlink r:id="rId22" w:history="1">
              <w:r w:rsidR="0038610B" w:rsidRPr="00635CE2">
                <w:rPr>
                  <w:rFonts w:ascii="Arial" w:eastAsia="Times New Roman" w:hAnsi="Arial" w:cs="Arial"/>
                  <w:b/>
                  <w:bCs/>
                  <w:color w:val="0000FF"/>
                  <w:sz w:val="16"/>
                  <w:szCs w:val="16"/>
                  <w:u w:val="single"/>
                  <w:lang w:val="en-US"/>
                </w:rPr>
                <w:t>R1-2101304</w:t>
              </w:r>
            </w:hyperlink>
          </w:p>
          <w:bookmarkStart w:id="32" w:name="_Hlk61947541"/>
          <w:p w14:paraId="55F167B6" w14:textId="68C359A9" w:rsidR="0038610B" w:rsidRPr="00AC4D0C" w:rsidRDefault="0038610B" w:rsidP="00496AC1">
            <w:pPr>
              <w:pStyle w:val="BodyText"/>
              <w:rPr>
                <w:lang w:val="en-US"/>
              </w:rPr>
            </w:pPr>
            <w:r w:rsidRPr="005655D5">
              <w:rPr>
                <w:rFonts w:ascii="Arial" w:eastAsia="Times New Roman" w:hAnsi="Arial" w:cs="Arial"/>
                <w:b/>
                <w:bCs/>
                <w:color w:val="0000FF"/>
                <w:sz w:val="16"/>
                <w:szCs w:val="16"/>
                <w:u w:val="single"/>
                <w:lang w:val="en-US"/>
              </w:rPr>
              <w:fldChar w:fldCharType="begin"/>
            </w:r>
            <w:r w:rsidRPr="005655D5">
              <w:rPr>
                <w:rFonts w:ascii="Arial" w:eastAsia="Times New Roman" w:hAnsi="Arial" w:cs="Arial"/>
                <w:b/>
                <w:bCs/>
                <w:color w:val="0000FF"/>
                <w:sz w:val="16"/>
                <w:szCs w:val="16"/>
                <w:u w:val="single"/>
                <w:lang w:val="en-US"/>
              </w:rPr>
              <w:instrText xml:space="preserve"> HYPERLINK "https://www.3gpp.org/ftp/TSG_RAN/WG1_RL1/TSGR1_104-e/Docs/R1-2101531.zip" </w:instrText>
            </w:r>
            <w:r w:rsidRPr="005655D5">
              <w:rPr>
                <w:rFonts w:ascii="Arial" w:eastAsia="Times New Roman" w:hAnsi="Arial" w:cs="Arial"/>
                <w:b/>
                <w:bCs/>
                <w:color w:val="0000FF"/>
                <w:sz w:val="16"/>
                <w:szCs w:val="16"/>
                <w:u w:val="single"/>
                <w:lang w:val="en-US"/>
              </w:rPr>
              <w:fldChar w:fldCharType="separate"/>
            </w:r>
            <w:r w:rsidRPr="005655D5">
              <w:rPr>
                <w:rFonts w:ascii="Arial" w:eastAsia="Times New Roman" w:hAnsi="Arial" w:cs="Arial"/>
                <w:b/>
                <w:bCs/>
                <w:color w:val="0000FF"/>
                <w:sz w:val="16"/>
                <w:szCs w:val="16"/>
                <w:u w:val="single"/>
                <w:lang w:val="en-US"/>
              </w:rPr>
              <w:t>R1-2101531</w:t>
            </w:r>
            <w:r w:rsidRPr="005655D5">
              <w:rPr>
                <w:rFonts w:ascii="Arial" w:eastAsia="Times New Roman" w:hAnsi="Arial" w:cs="Arial"/>
                <w:b/>
                <w:bCs/>
                <w:color w:val="0000FF"/>
                <w:sz w:val="16"/>
                <w:szCs w:val="16"/>
                <w:u w:val="single"/>
                <w:lang w:val="en-US"/>
              </w:rPr>
              <w:fldChar w:fldCharType="end"/>
            </w:r>
            <w:bookmarkEnd w:id="32"/>
          </w:p>
        </w:tc>
      </w:tr>
    </w:tbl>
    <w:p w14:paraId="7D776231" w14:textId="3C0BE675" w:rsidR="00531016" w:rsidRDefault="00531016">
      <w:pPr>
        <w:pStyle w:val="BodyText"/>
        <w:rPr>
          <w:lang w:val="en-US"/>
        </w:rPr>
      </w:pPr>
    </w:p>
    <w:p w14:paraId="2F94EE05" w14:textId="3F7EDF94" w:rsidR="00C70956" w:rsidRDefault="00BA6853">
      <w:pPr>
        <w:pStyle w:val="BodyText"/>
        <w:rPr>
          <w:lang w:val="en-US"/>
        </w:rPr>
      </w:pPr>
      <w:r>
        <w:rPr>
          <w:lang w:val="en-US"/>
        </w:rPr>
        <w:t>Six companies propose</w:t>
      </w:r>
      <w:r w:rsidR="00C70956">
        <w:rPr>
          <w:lang w:val="en-US"/>
        </w:rPr>
        <w:t xml:space="preserve"> clarification</w:t>
      </w:r>
      <w:r>
        <w:rPr>
          <w:lang w:val="en-US"/>
        </w:rPr>
        <w:t>s</w:t>
      </w:r>
      <w:r w:rsidR="00C70956">
        <w:rPr>
          <w:lang w:val="en-US"/>
        </w:rPr>
        <w:t xml:space="preserve"> to the conditions </w:t>
      </w:r>
      <w:r>
        <w:rPr>
          <w:lang w:val="en-US"/>
        </w:rPr>
        <w:t>under which</w:t>
      </w:r>
      <w:r w:rsidR="00C70956">
        <w:rPr>
          <w:lang w:val="en-US"/>
        </w:rPr>
        <w:t xml:space="preserve"> a UE is permitted to transmit within a gNB COT</w:t>
      </w:r>
      <w:r>
        <w:rPr>
          <w:lang w:val="en-US"/>
        </w:rPr>
        <w:t xml:space="preserve"> (the TPs are not copied below due to space restrictions</w:t>
      </w:r>
      <w:r w:rsidR="00C70956">
        <w:rPr>
          <w:lang w:val="en-US"/>
        </w:rPr>
        <w:t>:</w:t>
      </w:r>
    </w:p>
    <w:p w14:paraId="69AE84D6" w14:textId="74C2EECF" w:rsidR="00BA6853" w:rsidRDefault="0043151E" w:rsidP="00BA6853">
      <w:pPr>
        <w:pStyle w:val="BodyText"/>
        <w:rPr>
          <w:lang w:val="en-US"/>
        </w:rPr>
      </w:pPr>
      <w:hyperlink r:id="rId23" w:history="1">
        <w:r w:rsidR="00BA6853" w:rsidRPr="00635CE2">
          <w:rPr>
            <w:rFonts w:ascii="Arial" w:eastAsia="Times New Roman" w:hAnsi="Arial" w:cs="Arial"/>
            <w:b/>
            <w:bCs/>
            <w:color w:val="0000FF"/>
            <w:sz w:val="16"/>
            <w:szCs w:val="16"/>
            <w:u w:val="single"/>
            <w:lang w:val="en-US"/>
          </w:rPr>
          <w:t>R1-2100072</w:t>
        </w:r>
      </w:hyperlink>
      <w:r w:rsidR="00BA6853">
        <w:rPr>
          <w:rFonts w:ascii="Arial" w:eastAsia="Times New Roman" w:hAnsi="Arial" w:cs="Arial"/>
          <w:b/>
          <w:bCs/>
          <w:color w:val="0000FF"/>
          <w:sz w:val="16"/>
          <w:szCs w:val="16"/>
          <w:u w:val="single"/>
          <w:lang w:val="en-US"/>
        </w:rPr>
        <w:t xml:space="preserve"> </w:t>
      </w:r>
      <w:r w:rsidR="00BA6853">
        <w:rPr>
          <w:lang w:val="en-US"/>
        </w:rPr>
        <w:t>Proposals 1 - 3</w:t>
      </w:r>
    </w:p>
    <w:p w14:paraId="3534EB94" w14:textId="28A4177D" w:rsidR="00BA6853" w:rsidRDefault="0043151E" w:rsidP="00BA6853">
      <w:pPr>
        <w:pStyle w:val="BodyText"/>
        <w:rPr>
          <w:rFonts w:ascii="Arial" w:eastAsia="Times New Roman" w:hAnsi="Arial" w:cs="Arial"/>
          <w:b/>
          <w:bCs/>
          <w:color w:val="0000FF"/>
          <w:sz w:val="16"/>
          <w:szCs w:val="16"/>
          <w:u w:val="single"/>
          <w:lang w:val="en-US"/>
        </w:rPr>
      </w:pPr>
      <w:hyperlink r:id="rId24" w:history="1">
        <w:r w:rsidR="00BA6853" w:rsidRPr="00635CE2">
          <w:rPr>
            <w:rFonts w:ascii="Arial" w:eastAsia="Times New Roman" w:hAnsi="Arial" w:cs="Arial"/>
            <w:b/>
            <w:bCs/>
            <w:color w:val="0000FF"/>
            <w:sz w:val="16"/>
            <w:szCs w:val="16"/>
            <w:u w:val="single"/>
            <w:lang w:val="en-US"/>
          </w:rPr>
          <w:t>R1-2100147</w:t>
        </w:r>
      </w:hyperlink>
      <w:r w:rsidR="00BA6853">
        <w:rPr>
          <w:rFonts w:ascii="Arial" w:eastAsia="Times New Roman" w:hAnsi="Arial" w:cs="Arial"/>
          <w:b/>
          <w:bCs/>
          <w:color w:val="0000FF"/>
          <w:sz w:val="16"/>
          <w:szCs w:val="16"/>
          <w:u w:val="single"/>
          <w:lang w:val="en-US"/>
        </w:rPr>
        <w:t xml:space="preserve"> </w:t>
      </w:r>
      <w:r w:rsidR="00BA6853">
        <w:rPr>
          <w:lang w:val="en-US"/>
        </w:rPr>
        <w:t>Proposal 1</w:t>
      </w:r>
    </w:p>
    <w:p w14:paraId="01BF53BF" w14:textId="41B7D6F8" w:rsidR="00BA6853" w:rsidRDefault="0043151E" w:rsidP="00BA6853">
      <w:pPr>
        <w:pStyle w:val="BodyText"/>
        <w:rPr>
          <w:rFonts w:ascii="Arial" w:eastAsia="Times New Roman" w:hAnsi="Arial" w:cs="Arial"/>
          <w:b/>
          <w:bCs/>
          <w:color w:val="0000FF"/>
          <w:sz w:val="16"/>
          <w:szCs w:val="16"/>
          <w:u w:val="single"/>
          <w:lang w:val="en-US"/>
        </w:rPr>
      </w:pPr>
      <w:hyperlink r:id="rId25" w:history="1">
        <w:r w:rsidR="00BA6853" w:rsidRPr="00635CE2">
          <w:rPr>
            <w:rFonts w:ascii="Arial" w:eastAsia="Times New Roman" w:hAnsi="Arial" w:cs="Arial"/>
            <w:b/>
            <w:bCs/>
            <w:color w:val="0000FF"/>
            <w:sz w:val="16"/>
            <w:szCs w:val="16"/>
            <w:u w:val="single"/>
            <w:lang w:val="en-US"/>
          </w:rPr>
          <w:t>R1-2100199</w:t>
        </w:r>
      </w:hyperlink>
      <w:r w:rsidR="00BA6853">
        <w:rPr>
          <w:rFonts w:ascii="Arial" w:eastAsia="Times New Roman" w:hAnsi="Arial" w:cs="Arial"/>
          <w:b/>
          <w:bCs/>
          <w:color w:val="0000FF"/>
          <w:sz w:val="16"/>
          <w:szCs w:val="16"/>
          <w:u w:val="single"/>
          <w:lang w:val="en-US"/>
        </w:rPr>
        <w:t xml:space="preserve"> </w:t>
      </w:r>
      <w:r w:rsidR="00BA6853">
        <w:rPr>
          <w:lang w:val="en-US"/>
        </w:rPr>
        <w:t>Proposals 1&amp;2</w:t>
      </w:r>
    </w:p>
    <w:p w14:paraId="23FC8986" w14:textId="3D9A4322" w:rsidR="00BA6853" w:rsidRDefault="0043151E" w:rsidP="00BA6853">
      <w:pPr>
        <w:pStyle w:val="BodyText"/>
        <w:rPr>
          <w:rFonts w:ascii="Arial" w:eastAsia="Times New Roman" w:hAnsi="Arial" w:cs="Arial"/>
          <w:b/>
          <w:bCs/>
          <w:color w:val="0000FF"/>
          <w:sz w:val="16"/>
          <w:szCs w:val="16"/>
          <w:u w:val="single"/>
          <w:lang w:val="en-US"/>
        </w:rPr>
      </w:pPr>
      <w:hyperlink r:id="rId26" w:history="1">
        <w:r w:rsidR="00BA6853" w:rsidRPr="00635CE2">
          <w:rPr>
            <w:rFonts w:ascii="Arial" w:eastAsia="Times New Roman" w:hAnsi="Arial" w:cs="Arial"/>
            <w:b/>
            <w:bCs/>
            <w:color w:val="0000FF"/>
            <w:sz w:val="16"/>
            <w:szCs w:val="16"/>
            <w:u w:val="single"/>
            <w:lang w:val="en-US"/>
          </w:rPr>
          <w:t>R1-2100628</w:t>
        </w:r>
      </w:hyperlink>
      <w:r w:rsidR="00BA6853">
        <w:rPr>
          <w:rFonts w:ascii="Arial" w:eastAsia="Times New Roman" w:hAnsi="Arial" w:cs="Arial"/>
          <w:b/>
          <w:bCs/>
          <w:color w:val="0000FF"/>
          <w:sz w:val="16"/>
          <w:szCs w:val="16"/>
          <w:u w:val="single"/>
          <w:lang w:val="en-US"/>
        </w:rPr>
        <w:t xml:space="preserve"> </w:t>
      </w:r>
      <w:r w:rsidR="00BA6853">
        <w:rPr>
          <w:lang w:val="en-US"/>
        </w:rPr>
        <w:t>Proposal 3</w:t>
      </w:r>
    </w:p>
    <w:p w14:paraId="2A34A9EF" w14:textId="620E3ACD" w:rsidR="00BA6853" w:rsidRDefault="0043151E" w:rsidP="00BA6853">
      <w:pPr>
        <w:pStyle w:val="BodyText"/>
        <w:rPr>
          <w:rFonts w:ascii="Arial" w:eastAsia="Times New Roman" w:hAnsi="Arial" w:cs="Arial"/>
          <w:b/>
          <w:bCs/>
          <w:color w:val="0000FF"/>
          <w:sz w:val="16"/>
          <w:szCs w:val="16"/>
          <w:u w:val="single"/>
          <w:lang w:val="en-US"/>
        </w:rPr>
      </w:pPr>
      <w:hyperlink r:id="rId27" w:history="1">
        <w:r w:rsidR="00BA6853" w:rsidRPr="00635CE2">
          <w:rPr>
            <w:rFonts w:ascii="Arial" w:eastAsia="Times New Roman" w:hAnsi="Arial" w:cs="Arial"/>
            <w:b/>
            <w:bCs/>
            <w:color w:val="0000FF"/>
            <w:sz w:val="16"/>
            <w:szCs w:val="16"/>
            <w:u w:val="single"/>
            <w:lang w:val="en-US"/>
          </w:rPr>
          <w:t>R1-2101284</w:t>
        </w:r>
      </w:hyperlink>
      <w:r w:rsidR="00BA6853" w:rsidRPr="00BA6853">
        <w:rPr>
          <w:lang w:val="en-US"/>
        </w:rPr>
        <w:t xml:space="preserve"> </w:t>
      </w:r>
      <w:r w:rsidR="00BA6853">
        <w:rPr>
          <w:lang w:val="en-US"/>
        </w:rPr>
        <w:t>Proposal 1</w:t>
      </w:r>
    </w:p>
    <w:p w14:paraId="4167EE8C" w14:textId="7DCE0AED" w:rsidR="00BA6853" w:rsidRDefault="0043151E" w:rsidP="00BA6853">
      <w:pPr>
        <w:pStyle w:val="BodyText"/>
        <w:rPr>
          <w:rFonts w:ascii="Arial" w:eastAsia="Times New Roman" w:hAnsi="Arial" w:cs="Arial"/>
          <w:b/>
          <w:bCs/>
          <w:color w:val="0000FF"/>
          <w:sz w:val="16"/>
          <w:szCs w:val="16"/>
          <w:u w:val="single"/>
          <w:lang w:val="en-US"/>
        </w:rPr>
      </w:pPr>
      <w:hyperlink r:id="rId28" w:history="1">
        <w:r w:rsidR="00BA6853" w:rsidRPr="00635CE2">
          <w:rPr>
            <w:rFonts w:ascii="Arial" w:eastAsia="Times New Roman" w:hAnsi="Arial" w:cs="Arial"/>
            <w:b/>
            <w:bCs/>
            <w:color w:val="0000FF"/>
            <w:sz w:val="16"/>
            <w:szCs w:val="16"/>
            <w:u w:val="single"/>
            <w:lang w:val="en-US"/>
          </w:rPr>
          <w:t>R1-2101304</w:t>
        </w:r>
      </w:hyperlink>
      <w:r w:rsidR="00BA6853" w:rsidRPr="00BA6853">
        <w:rPr>
          <w:lang w:val="en-US"/>
        </w:rPr>
        <w:t xml:space="preserve"> </w:t>
      </w:r>
      <w:r w:rsidR="00BA6853">
        <w:rPr>
          <w:lang w:val="en-US"/>
        </w:rPr>
        <w:t>Proposals 4&amp;5, Observations 1-3</w:t>
      </w:r>
    </w:p>
    <w:p w14:paraId="3352494E" w14:textId="77777777" w:rsidR="00BA6853" w:rsidRDefault="00BA6853" w:rsidP="00C70956">
      <w:pPr>
        <w:pStyle w:val="BodyText"/>
        <w:rPr>
          <w:b/>
          <w:bCs/>
          <w:lang w:val="en-US"/>
        </w:rPr>
      </w:pPr>
    </w:p>
    <w:p w14:paraId="19E5E3ED" w14:textId="79B1A092" w:rsidR="00BA6853" w:rsidRPr="00BA6853" w:rsidRDefault="00BA6853" w:rsidP="00C70956">
      <w:pPr>
        <w:pStyle w:val="BodyText"/>
        <w:rPr>
          <w:lang w:val="en-US"/>
        </w:rPr>
      </w:pPr>
      <w:r w:rsidRPr="00BA6853">
        <w:rPr>
          <w:lang w:val="en-US"/>
        </w:rPr>
        <w:t xml:space="preserve">One company proposes </w:t>
      </w:r>
      <w:r>
        <w:rPr>
          <w:lang w:val="en-US"/>
        </w:rPr>
        <w:t>a change to COT definition for semi-static channel access:</w:t>
      </w:r>
    </w:p>
    <w:p w14:paraId="35CE4CAB" w14:textId="2F0661E4" w:rsidR="00C70956" w:rsidRPr="00C70956" w:rsidRDefault="0043151E" w:rsidP="00C70956">
      <w:pPr>
        <w:pStyle w:val="BodyText"/>
        <w:rPr>
          <w:b/>
          <w:bCs/>
          <w:lang w:val="en-US"/>
        </w:rPr>
      </w:pPr>
      <w:hyperlink r:id="rId29" w:history="1">
        <w:r w:rsidR="00BA6853" w:rsidRPr="00BA6853">
          <w:rPr>
            <w:rFonts w:ascii="Arial" w:eastAsia="Times New Roman" w:hAnsi="Arial" w:cs="Arial"/>
            <w:b/>
            <w:bCs/>
            <w:color w:val="0000FF"/>
            <w:sz w:val="16"/>
            <w:szCs w:val="16"/>
            <w:u w:val="single"/>
            <w:lang w:val="en-US"/>
          </w:rPr>
          <w:t>R1-2101531</w:t>
        </w:r>
      </w:hyperlink>
      <w:r w:rsidR="00C70956" w:rsidRPr="00BA6853">
        <w:rPr>
          <w:b/>
          <w:bCs/>
          <w:lang w:val="en-US"/>
        </w:rPr>
        <w:t>:</w:t>
      </w:r>
    </w:p>
    <w:tbl>
      <w:tblPr>
        <w:tblStyle w:val="TableGrid"/>
        <w:tblW w:w="0" w:type="auto"/>
        <w:tblLook w:val="04A0" w:firstRow="1" w:lastRow="0" w:firstColumn="1" w:lastColumn="0" w:noHBand="0" w:noVBand="1"/>
      </w:tblPr>
      <w:tblGrid>
        <w:gridCol w:w="9771"/>
      </w:tblGrid>
      <w:tr w:rsidR="00C70956" w14:paraId="06B7A738" w14:textId="77777777" w:rsidTr="00C70956">
        <w:tc>
          <w:tcPr>
            <w:tcW w:w="9771" w:type="dxa"/>
          </w:tcPr>
          <w:p w14:paraId="51716BF9" w14:textId="77777777" w:rsidR="002E7914" w:rsidRDefault="002E7914" w:rsidP="002E7914">
            <w:pPr>
              <w:spacing w:after="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1</w:t>
            </w:r>
            <w:r w:rsidRPr="00051C6C">
              <w:rPr>
                <w:rFonts w:eastAsiaTheme="minorEastAsia" w:cs="Arial"/>
                <w:b/>
                <w:szCs w:val="24"/>
                <w:u w:val="single"/>
              </w:rPr>
              <w:t>:</w:t>
            </w:r>
          </w:p>
          <w:p w14:paraId="07481C7B" w14:textId="77777777" w:rsidR="002E7914" w:rsidRPr="002E7914" w:rsidRDefault="002E7914" w:rsidP="002E7914">
            <w:pPr>
              <w:pStyle w:val="ListParagraph"/>
              <w:numPr>
                <w:ilvl w:val="0"/>
                <w:numId w:val="10"/>
              </w:numPr>
              <w:adjustRightInd w:val="0"/>
              <w:snapToGrid w:val="0"/>
              <w:spacing w:line="240" w:lineRule="auto"/>
              <w:contextualSpacing w:val="0"/>
              <w:jc w:val="both"/>
              <w:rPr>
                <w:rFonts w:eastAsiaTheme="minorEastAsia" w:cs="Arial"/>
                <w:b/>
                <w:lang w:val="en-US"/>
              </w:rPr>
            </w:pPr>
            <w:r w:rsidRPr="002E7914">
              <w:rPr>
                <w:rFonts w:eastAsiaTheme="minorEastAsia" w:cs="Arial" w:hint="eastAsia"/>
                <w:b/>
                <w:lang w:val="en-US"/>
              </w:rPr>
              <w:t>Update</w:t>
            </w:r>
            <w:r w:rsidRPr="002E7914">
              <w:rPr>
                <w:rFonts w:eastAsiaTheme="minorEastAsia" w:cs="Arial"/>
                <w:b/>
                <w:lang w:val="en-US"/>
              </w:rPr>
              <w:t xml:space="preserve"> the definition of COT for semi-static channel access procedures </w:t>
            </w:r>
            <w:r w:rsidRPr="002E7914">
              <w:rPr>
                <w:rFonts w:eastAsiaTheme="minorEastAsia" w:cs="Arial" w:hint="eastAsia"/>
                <w:b/>
                <w:lang w:val="en-US"/>
              </w:rPr>
              <w:t>in</w:t>
            </w:r>
            <w:r w:rsidRPr="002E7914">
              <w:rPr>
                <w:rFonts w:eastAsiaTheme="minorEastAsia" w:cs="Arial"/>
                <w:b/>
                <w:lang w:val="en-US"/>
              </w:rPr>
              <w:t xml:space="preserve"> clause 4.3 so that it is aligned with ETSI EN 301 893. </w:t>
            </w:r>
          </w:p>
          <w:p w14:paraId="7479592C" w14:textId="77777777" w:rsidR="002E7914" w:rsidRPr="002E7914" w:rsidRDefault="002E7914" w:rsidP="002E7914">
            <w:pPr>
              <w:pStyle w:val="ListParagraph"/>
              <w:numPr>
                <w:ilvl w:val="1"/>
                <w:numId w:val="10"/>
              </w:numPr>
              <w:adjustRightInd w:val="0"/>
              <w:snapToGrid w:val="0"/>
              <w:spacing w:line="240" w:lineRule="auto"/>
              <w:contextualSpacing w:val="0"/>
              <w:jc w:val="both"/>
              <w:rPr>
                <w:rFonts w:eastAsiaTheme="minorEastAsia" w:cs="Arial"/>
                <w:b/>
                <w:lang w:val="en-US"/>
              </w:rPr>
            </w:pPr>
            <w:r w:rsidRPr="002E7914">
              <w:rPr>
                <w:rFonts w:eastAsiaTheme="minorEastAsia" w:cs="Arial"/>
                <w:b/>
                <w:lang w:val="en-US"/>
              </w:rPr>
              <w:t>Adopt Text proposal #1 for TS37.213.</w:t>
            </w:r>
          </w:p>
          <w:p w14:paraId="6E5ED98E" w14:textId="77777777" w:rsidR="002E7914" w:rsidRPr="00AA4E11" w:rsidRDefault="002E7914" w:rsidP="002E7914">
            <w:pPr>
              <w:rPr>
                <w:rFonts w:eastAsiaTheme="minorEastAsia"/>
                <w:szCs w:val="24"/>
              </w:rPr>
            </w:pPr>
          </w:p>
          <w:tbl>
            <w:tblPr>
              <w:tblStyle w:val="TableGrid"/>
              <w:tblW w:w="0" w:type="auto"/>
              <w:tblLook w:val="04A0" w:firstRow="1" w:lastRow="0" w:firstColumn="1" w:lastColumn="0" w:noHBand="0" w:noVBand="1"/>
            </w:tblPr>
            <w:tblGrid>
              <w:gridCol w:w="9545"/>
            </w:tblGrid>
            <w:tr w:rsidR="002E7914" w14:paraId="6B76CAA5" w14:textId="77777777" w:rsidTr="005655D5">
              <w:tc>
                <w:tcPr>
                  <w:tcW w:w="9954" w:type="dxa"/>
                </w:tcPr>
                <w:p w14:paraId="47CCFE11" w14:textId="77777777" w:rsidR="002E7914" w:rsidRDefault="002E7914" w:rsidP="002E7914">
                  <w:pPr>
                    <w:pStyle w:val="ListParagraph"/>
                    <w:ind w:left="960"/>
                    <w:jc w:val="center"/>
                    <w:rPr>
                      <w:b/>
                      <w:lang w:val="x-none"/>
                    </w:rPr>
                  </w:pPr>
                  <w:r>
                    <w:rPr>
                      <w:b/>
                      <w:lang w:val="x-none"/>
                    </w:rPr>
                    <w:t>Text proposal #1</w:t>
                  </w:r>
                </w:p>
                <w:p w14:paraId="1E3BB828" w14:textId="77777777" w:rsidR="002E7914" w:rsidRPr="0044541F" w:rsidRDefault="002E7914" w:rsidP="002E7914">
                  <w:pPr>
                    <w:rPr>
                      <w:lang w:val="x-none"/>
                    </w:rPr>
                  </w:pPr>
                  <w:r w:rsidRPr="00BA1FC1">
                    <w:rPr>
                      <w:lang w:val="x-none"/>
                    </w:rPr>
                    <w:t>--------- beginning of text proposal</w:t>
                  </w:r>
                  <w:r w:rsidRPr="0044541F">
                    <w:rPr>
                      <w:lang w:val="x-none"/>
                    </w:rPr>
                    <w:t xml:space="preserve"> for TS 37.213 </w:t>
                  </w:r>
                </w:p>
                <w:p w14:paraId="7414922C" w14:textId="77777777" w:rsidR="002E7914" w:rsidRPr="0044541F" w:rsidRDefault="002E7914" w:rsidP="002E7914">
                  <w:pPr>
                    <w:spacing w:after="120"/>
                    <w:rPr>
                      <w:b/>
                      <w:szCs w:val="24"/>
                      <w:u w:val="single"/>
                    </w:rPr>
                  </w:pPr>
                  <w:r w:rsidRPr="0044541F">
                    <w:rPr>
                      <w:b/>
                      <w:szCs w:val="24"/>
                      <w:u w:val="single"/>
                    </w:rPr>
                    <w:t>&lt;omitted&gt;</w:t>
                  </w:r>
                </w:p>
                <w:p w14:paraId="5438924D" w14:textId="77777777" w:rsidR="002E7914" w:rsidRDefault="002E7914" w:rsidP="002E7914">
                  <w:pPr>
                    <w:pStyle w:val="Heading2"/>
                    <w:ind w:left="567" w:hanging="567"/>
                  </w:pPr>
                  <w:bookmarkStart w:id="33" w:name="_Toc28873168"/>
                  <w:bookmarkStart w:id="34" w:name="_Toc35593626"/>
                  <w:bookmarkStart w:id="35" w:name="_Toc44669034"/>
                  <w:bookmarkStart w:id="36" w:name="_Toc51607183"/>
                  <w:bookmarkStart w:id="37" w:name="_Toc57990393"/>
                  <w:bookmarkStart w:id="38" w:name="_Toc61948364"/>
                  <w:bookmarkStart w:id="39" w:name="_Toc62028873"/>
                  <w:r>
                    <w:t>4.3</w:t>
                  </w:r>
                  <w:r>
                    <w:tab/>
                    <w:t>Channel access procedures for semi-static channel occupancy</w:t>
                  </w:r>
                  <w:bookmarkEnd w:id="33"/>
                  <w:bookmarkEnd w:id="34"/>
                  <w:bookmarkEnd w:id="35"/>
                  <w:bookmarkEnd w:id="36"/>
                  <w:bookmarkEnd w:id="37"/>
                  <w:bookmarkEnd w:id="38"/>
                  <w:bookmarkEnd w:id="39"/>
                </w:p>
                <w:p w14:paraId="1951789B" w14:textId="77777777" w:rsidR="002E7914" w:rsidRPr="00E001BD" w:rsidRDefault="002E7914" w:rsidP="002E7914">
                  <w:pPr>
                    <w:rPr>
                      <w:iCs/>
                      <w:color w:val="000000"/>
                      <w:lang w:val="en-US"/>
                    </w:rPr>
                  </w:pPr>
                  <w:r w:rsidRPr="002050FC">
                    <w:rPr>
                      <w:rFonts w:eastAsia="Calibri"/>
                      <w:lang w:val="en-US"/>
                    </w:rPr>
                    <w:t>Channel assess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proofErr w:type="spellStart"/>
                  <w:r>
                    <w:rPr>
                      <w:i/>
                      <w:color w:val="000000"/>
                      <w:lang w:val="en-US"/>
                    </w:rPr>
                    <w:t>S</w:t>
                  </w:r>
                  <w:r w:rsidRPr="006577BC">
                    <w:rPr>
                      <w:i/>
                      <w:color w:val="000000"/>
                      <w:lang w:val="en-US"/>
                    </w:rPr>
                    <w:t>emiStaticChannelAccessConfig</w:t>
                  </w:r>
                  <w:proofErr w:type="spellEnd"/>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w:t>
                  </w:r>
                  <w:r w:rsidRPr="00E001BD">
                    <w:rPr>
                      <w:iCs/>
                      <w:color w:val="000000"/>
                      <w:lang w:val="en-US"/>
                    </w:rPr>
                    <w:t xml:space="preserve"> </w:t>
                  </w:r>
                  <w:ins w:id="40" w:author="Sharp" w:date="2021-01-13T10:13:00Z">
                    <w:r>
                      <w:rPr>
                        <w:rFonts w:hint="eastAsia"/>
                        <w:color w:val="FF0000"/>
                        <w:u w:val="single"/>
                      </w:rPr>
                      <w:t xml:space="preserve">For determining a </w:t>
                    </w:r>
                    <w:r>
                      <w:rPr>
                        <w:rFonts w:hint="eastAsia"/>
                        <w:i/>
                        <w:iCs/>
                        <w:color w:val="FF0000"/>
                        <w:u w:val="single"/>
                      </w:rPr>
                      <w:t xml:space="preserve">Channel Occupancy Time </w:t>
                    </w:r>
                    <w:r>
                      <w:rPr>
                        <w:rFonts w:hint="eastAsia"/>
                        <w:color w:val="FF0000"/>
                        <w:u w:val="single"/>
                      </w:rPr>
                      <w:t xml:space="preserve">based on semi-static channel access procedures, duration of </w:t>
                    </w:r>
                    <w:bookmarkStart w:id="41" w:name="_Hlk61425851"/>
                    <w:r>
                      <w:rPr>
                        <w:rFonts w:hint="eastAsia"/>
                        <w:color w:val="FF0000"/>
                        <w:u w:val="single"/>
                      </w:rPr>
                      <w:t xml:space="preserve">any transmission gap </w:t>
                    </w:r>
                  </w:ins>
                  <w:ins w:id="42" w:author="Sharp" w:date="2021-01-13T10:14:00Z">
                    <w:r>
                      <w:rPr>
                        <w:color w:val="FF0000"/>
                        <w:u w:val="single"/>
                      </w:rPr>
                      <w:t>within</w:t>
                    </w:r>
                    <w:bookmarkEnd w:id="41"/>
                    <w:r>
                      <w:rPr>
                        <w:color w:val="FF0000"/>
                        <w:u w:val="single"/>
                      </w:rPr>
                      <w:t xml:space="preserve"> </w:t>
                    </w:r>
                    <m:oMath>
                      <m:sSub>
                        <m:sSubPr>
                          <m:ctrlPr>
                            <w:rPr>
                              <w:rFonts w:ascii="Cambria Math" w:hAnsi="Cambria Math"/>
                              <w:i/>
                            </w:rPr>
                          </m:ctrlPr>
                        </m:sSubPr>
                        <m:e>
                          <m:r>
                            <w:rPr>
                              <w:rFonts w:ascii="Cambria Math" w:hAnsi="Cambria Math"/>
                            </w:rPr>
                            <m:t>T</m:t>
                          </m:r>
                        </m:e>
                        <m:sub>
                          <m:r>
                            <w:rPr>
                              <w:rFonts w:ascii="Cambria Math" w:hAnsi="Cambria Math"/>
                            </w:rPr>
                            <m:t>y</m:t>
                          </m:r>
                        </m:sub>
                      </m:sSub>
                    </m:oMath>
                    <w:r>
                      <w:rPr>
                        <w:rFonts w:hint="eastAsia"/>
                      </w:rPr>
                      <w:t xml:space="preserve"> </w:t>
                    </w:r>
                  </w:ins>
                  <w:ins w:id="43" w:author="Sharp" w:date="2021-01-13T10:13:00Z">
                    <w:r>
                      <w:rPr>
                        <w:rFonts w:hint="eastAsia"/>
                        <w:color w:val="FF0000"/>
                        <w:u w:val="single"/>
                      </w:rPr>
                      <w:t>is counted in the channel occupancy time.</w:t>
                    </w:r>
                  </w:ins>
                </w:p>
                <w:p w14:paraId="658C839C" w14:textId="77777777" w:rsidR="002E7914" w:rsidRPr="00E001BD" w:rsidRDefault="002E7914" w:rsidP="002E7914">
                  <w:pPr>
                    <w:rPr>
                      <w:noProof/>
                      <w:lang w:val="en-US"/>
                    </w:rPr>
                  </w:pPr>
                  <w:r w:rsidRPr="006577BC">
                    <w:rPr>
                      <w:lang w:val="en-US"/>
                    </w:rPr>
                    <w:lastRenderedPageBreak/>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5AA1E571" w14:textId="77777777" w:rsidR="002E7914" w:rsidRDefault="002E7914" w:rsidP="002E7914">
                  <w:pPr>
                    <w:spacing w:after="120"/>
                    <w:rPr>
                      <w:b/>
                      <w:szCs w:val="24"/>
                      <w:u w:val="single"/>
                    </w:rPr>
                  </w:pPr>
                  <w:r w:rsidRPr="00BA1FC1">
                    <w:rPr>
                      <w:b/>
                      <w:szCs w:val="24"/>
                      <w:u w:val="single"/>
                    </w:rPr>
                    <w:t>&lt;omitted&gt;</w:t>
                  </w:r>
                </w:p>
                <w:p w14:paraId="0FEBFDDD" w14:textId="77777777" w:rsidR="002E7914" w:rsidRPr="00BB3F8A" w:rsidRDefault="002E7914" w:rsidP="002E7914">
                  <w:pPr>
                    <w:rPr>
                      <w:rFonts w:eastAsia="Malgun Gothic"/>
                      <w:lang w:eastAsia="ko-KR"/>
                    </w:rPr>
                  </w:pPr>
                </w:p>
              </w:tc>
            </w:tr>
          </w:tbl>
          <w:p w14:paraId="25D20FDF" w14:textId="7D529405" w:rsidR="00C70956" w:rsidRDefault="00C70956" w:rsidP="00C70956">
            <w:pPr>
              <w:pStyle w:val="BodyText"/>
              <w:rPr>
                <w:lang w:val="en-US"/>
              </w:rPr>
            </w:pPr>
          </w:p>
        </w:tc>
      </w:tr>
    </w:tbl>
    <w:p w14:paraId="2FFB91B6" w14:textId="02D9A4C9" w:rsidR="00C70956" w:rsidRDefault="00C70956">
      <w:pPr>
        <w:pStyle w:val="BodyText"/>
        <w:rPr>
          <w:lang w:val="en-US"/>
        </w:rPr>
      </w:pPr>
    </w:p>
    <w:p w14:paraId="4AF755AF" w14:textId="77777777" w:rsidR="004471BC" w:rsidRDefault="004471BC" w:rsidP="004471BC">
      <w:pPr>
        <w:rPr>
          <w:lang w:val="en-US"/>
        </w:rPr>
      </w:pPr>
      <w:r w:rsidRPr="004471BC">
        <w:rPr>
          <w:highlight w:val="yellow"/>
          <w:lang w:val="en-US"/>
        </w:rPr>
        <w:t>Comments:</w:t>
      </w:r>
      <w:r>
        <w:rPr>
          <w:lang w:val="en-US"/>
        </w:rPr>
        <w:t xml:space="preserve"> </w:t>
      </w:r>
    </w:p>
    <w:tbl>
      <w:tblPr>
        <w:tblStyle w:val="TableGrid"/>
        <w:tblW w:w="0" w:type="auto"/>
        <w:tblLook w:val="04A0" w:firstRow="1" w:lastRow="0" w:firstColumn="1" w:lastColumn="0" w:noHBand="0" w:noVBand="1"/>
      </w:tblPr>
      <w:tblGrid>
        <w:gridCol w:w="1696"/>
        <w:gridCol w:w="8075"/>
      </w:tblGrid>
      <w:tr w:rsidR="004471BC" w14:paraId="59299ED9" w14:textId="77777777" w:rsidTr="00B16EEC">
        <w:tc>
          <w:tcPr>
            <w:tcW w:w="1696" w:type="dxa"/>
          </w:tcPr>
          <w:p w14:paraId="0D9EEE6C" w14:textId="77777777" w:rsidR="004471BC" w:rsidRPr="004471BC" w:rsidRDefault="004471BC" w:rsidP="00B16EEC">
            <w:pPr>
              <w:rPr>
                <w:b/>
                <w:bCs/>
                <w:lang w:val="en-US"/>
              </w:rPr>
            </w:pPr>
            <w:r w:rsidRPr="004471BC">
              <w:rPr>
                <w:b/>
                <w:bCs/>
                <w:lang w:val="en-US"/>
              </w:rPr>
              <w:t>Company</w:t>
            </w:r>
          </w:p>
        </w:tc>
        <w:tc>
          <w:tcPr>
            <w:tcW w:w="8075" w:type="dxa"/>
          </w:tcPr>
          <w:p w14:paraId="252D6287" w14:textId="77777777" w:rsidR="004471BC" w:rsidRPr="004471BC" w:rsidRDefault="004471BC" w:rsidP="00B16EEC">
            <w:pPr>
              <w:rPr>
                <w:b/>
                <w:bCs/>
                <w:lang w:val="en-US"/>
              </w:rPr>
            </w:pPr>
            <w:r w:rsidRPr="004471BC">
              <w:rPr>
                <w:b/>
                <w:bCs/>
                <w:lang w:val="en-US"/>
              </w:rPr>
              <w:t>Comment</w:t>
            </w:r>
          </w:p>
        </w:tc>
      </w:tr>
      <w:tr w:rsidR="004471BC" w14:paraId="1F192AA0" w14:textId="77777777" w:rsidTr="00B16EEC">
        <w:tc>
          <w:tcPr>
            <w:tcW w:w="1696" w:type="dxa"/>
          </w:tcPr>
          <w:p w14:paraId="2CBFC173" w14:textId="77777777" w:rsidR="004471BC" w:rsidRDefault="004471BC" w:rsidP="00B16EEC">
            <w:pPr>
              <w:rPr>
                <w:lang w:val="en-US"/>
              </w:rPr>
            </w:pPr>
          </w:p>
        </w:tc>
        <w:tc>
          <w:tcPr>
            <w:tcW w:w="8075" w:type="dxa"/>
          </w:tcPr>
          <w:p w14:paraId="536D31B7" w14:textId="77777777" w:rsidR="004471BC" w:rsidRDefault="004471BC" w:rsidP="00B16EEC">
            <w:pPr>
              <w:rPr>
                <w:lang w:val="en-US"/>
              </w:rPr>
            </w:pPr>
          </w:p>
        </w:tc>
      </w:tr>
      <w:tr w:rsidR="004471BC" w14:paraId="4F0E1B43" w14:textId="77777777" w:rsidTr="00B16EEC">
        <w:tc>
          <w:tcPr>
            <w:tcW w:w="1696" w:type="dxa"/>
          </w:tcPr>
          <w:p w14:paraId="2384FA3E" w14:textId="77777777" w:rsidR="004471BC" w:rsidRDefault="004471BC" w:rsidP="00B16EEC">
            <w:pPr>
              <w:rPr>
                <w:lang w:val="en-US"/>
              </w:rPr>
            </w:pPr>
          </w:p>
        </w:tc>
        <w:tc>
          <w:tcPr>
            <w:tcW w:w="8075" w:type="dxa"/>
          </w:tcPr>
          <w:p w14:paraId="3F80E641" w14:textId="77777777" w:rsidR="004471BC" w:rsidRDefault="004471BC" w:rsidP="00B16EEC">
            <w:pPr>
              <w:rPr>
                <w:lang w:val="en-US"/>
              </w:rPr>
            </w:pPr>
          </w:p>
        </w:tc>
      </w:tr>
      <w:tr w:rsidR="004471BC" w14:paraId="7CC7FB5C" w14:textId="77777777" w:rsidTr="00B16EEC">
        <w:tc>
          <w:tcPr>
            <w:tcW w:w="1696" w:type="dxa"/>
          </w:tcPr>
          <w:p w14:paraId="6B38B666" w14:textId="77777777" w:rsidR="004471BC" w:rsidRDefault="004471BC" w:rsidP="00B16EEC">
            <w:pPr>
              <w:rPr>
                <w:lang w:val="en-US"/>
              </w:rPr>
            </w:pPr>
          </w:p>
        </w:tc>
        <w:tc>
          <w:tcPr>
            <w:tcW w:w="8075" w:type="dxa"/>
          </w:tcPr>
          <w:p w14:paraId="79BA57D2" w14:textId="77777777" w:rsidR="004471BC" w:rsidRDefault="004471BC" w:rsidP="00B16EEC">
            <w:pPr>
              <w:rPr>
                <w:lang w:val="en-US"/>
              </w:rPr>
            </w:pPr>
          </w:p>
        </w:tc>
      </w:tr>
      <w:tr w:rsidR="004471BC" w14:paraId="56767588" w14:textId="77777777" w:rsidTr="00B16EEC">
        <w:tc>
          <w:tcPr>
            <w:tcW w:w="1696" w:type="dxa"/>
          </w:tcPr>
          <w:p w14:paraId="1F03042A" w14:textId="77777777" w:rsidR="004471BC" w:rsidRDefault="004471BC" w:rsidP="00B16EEC">
            <w:pPr>
              <w:rPr>
                <w:lang w:val="en-US"/>
              </w:rPr>
            </w:pPr>
          </w:p>
        </w:tc>
        <w:tc>
          <w:tcPr>
            <w:tcW w:w="8075" w:type="dxa"/>
          </w:tcPr>
          <w:p w14:paraId="51C38FF4" w14:textId="77777777" w:rsidR="004471BC" w:rsidRDefault="004471BC" w:rsidP="00B16EEC">
            <w:pPr>
              <w:rPr>
                <w:lang w:val="en-US"/>
              </w:rPr>
            </w:pPr>
          </w:p>
        </w:tc>
      </w:tr>
    </w:tbl>
    <w:p w14:paraId="1D8C7D86" w14:textId="77777777" w:rsidR="0034142A" w:rsidRDefault="0034142A">
      <w:pPr>
        <w:pStyle w:val="BodyText"/>
        <w:rPr>
          <w:lang w:val="en-US"/>
        </w:rPr>
      </w:pPr>
    </w:p>
    <w:p w14:paraId="29D1A27F" w14:textId="77777777" w:rsidR="0034142A" w:rsidRPr="00AC4D0C" w:rsidRDefault="0034142A">
      <w:pPr>
        <w:pStyle w:val="BodyText"/>
        <w:rPr>
          <w:lang w:val="en-US"/>
        </w:rPr>
      </w:pPr>
    </w:p>
    <w:p w14:paraId="67FF0003" w14:textId="1F7990D5" w:rsidR="00531016" w:rsidRPr="00AC4D0C" w:rsidRDefault="00AC4D0C" w:rsidP="00AC4D0C">
      <w:pPr>
        <w:pStyle w:val="Heading2"/>
        <w:rPr>
          <w:lang w:val="en-US"/>
        </w:rPr>
      </w:pPr>
      <w:bookmarkStart w:id="44" w:name="_Toc62028874"/>
      <w:r w:rsidRPr="00AC4D0C">
        <w:rPr>
          <w:lang w:val="en-US"/>
        </w:rPr>
        <w:t xml:space="preserve">2.4 </w:t>
      </w:r>
      <w:r w:rsidR="0029783E" w:rsidRPr="00AC4D0C">
        <w:rPr>
          <w:lang w:val="en-US"/>
        </w:rPr>
        <w:t>Clarifications to restrictions for Type 1 DL channel access / DRS</w:t>
      </w:r>
      <w:bookmarkEnd w:id="44"/>
    </w:p>
    <w:tbl>
      <w:tblPr>
        <w:tblStyle w:val="TableGrid"/>
        <w:tblW w:w="9634" w:type="dxa"/>
        <w:tblLayout w:type="fixed"/>
        <w:tblLook w:val="04A0" w:firstRow="1" w:lastRow="0" w:firstColumn="1" w:lastColumn="0" w:noHBand="0" w:noVBand="1"/>
      </w:tblPr>
      <w:tblGrid>
        <w:gridCol w:w="7366"/>
        <w:gridCol w:w="2268"/>
      </w:tblGrid>
      <w:tr w:rsidR="00531016" w:rsidRPr="00AC4D0C" w14:paraId="518C3AEC" w14:textId="77777777">
        <w:tc>
          <w:tcPr>
            <w:tcW w:w="7366" w:type="dxa"/>
          </w:tcPr>
          <w:p w14:paraId="3CB06A00" w14:textId="77777777" w:rsidR="00531016" w:rsidRPr="00AC4D0C" w:rsidRDefault="00C253C0">
            <w:pPr>
              <w:pStyle w:val="BodyText"/>
              <w:rPr>
                <w:lang w:val="en-US"/>
              </w:rPr>
            </w:pPr>
            <w:r w:rsidRPr="00AC4D0C">
              <w:rPr>
                <w:lang w:val="en-US"/>
              </w:rPr>
              <w:t>Clarifications to restrictions for Type 1 DL channel access / DRS</w:t>
            </w:r>
          </w:p>
        </w:tc>
        <w:tc>
          <w:tcPr>
            <w:tcW w:w="2268" w:type="dxa"/>
          </w:tcPr>
          <w:p w14:paraId="7D55E2CC" w14:textId="77777777" w:rsidR="00531016" w:rsidRDefault="0043151E">
            <w:pPr>
              <w:pStyle w:val="BodyText"/>
              <w:rPr>
                <w:rFonts w:ascii="Arial" w:eastAsia="Times New Roman" w:hAnsi="Arial" w:cs="Arial"/>
                <w:b/>
                <w:bCs/>
                <w:color w:val="0000FF"/>
                <w:sz w:val="16"/>
                <w:szCs w:val="16"/>
                <w:u w:val="single"/>
                <w:lang w:val="en-US"/>
              </w:rPr>
            </w:pPr>
            <w:hyperlink r:id="rId30" w:history="1">
              <w:r w:rsidR="0038610B" w:rsidRPr="00635CE2">
                <w:rPr>
                  <w:rFonts w:ascii="Arial" w:eastAsia="Times New Roman" w:hAnsi="Arial" w:cs="Arial"/>
                  <w:b/>
                  <w:bCs/>
                  <w:color w:val="0000FF"/>
                  <w:sz w:val="16"/>
                  <w:szCs w:val="16"/>
                  <w:u w:val="single"/>
                  <w:lang w:val="en-US"/>
                </w:rPr>
                <w:t>R1-2101172</w:t>
              </w:r>
            </w:hyperlink>
          </w:p>
          <w:p w14:paraId="53572751" w14:textId="62EAAC03" w:rsidR="000460CB" w:rsidRPr="00AC4D0C" w:rsidRDefault="0043151E">
            <w:pPr>
              <w:pStyle w:val="BodyText"/>
              <w:rPr>
                <w:lang w:val="en-US"/>
              </w:rPr>
            </w:pPr>
            <w:hyperlink r:id="rId31" w:history="1">
              <w:r w:rsidR="000460CB" w:rsidRPr="00635CE2">
                <w:rPr>
                  <w:rFonts w:ascii="Arial" w:eastAsia="Times New Roman" w:hAnsi="Arial" w:cs="Arial"/>
                  <w:b/>
                  <w:bCs/>
                  <w:color w:val="0000FF"/>
                  <w:sz w:val="16"/>
                  <w:szCs w:val="16"/>
                  <w:u w:val="single"/>
                  <w:lang w:val="en-US"/>
                </w:rPr>
                <w:t>R1-2101531</w:t>
              </w:r>
            </w:hyperlink>
          </w:p>
        </w:tc>
      </w:tr>
    </w:tbl>
    <w:p w14:paraId="6BD747AF" w14:textId="2967369C" w:rsidR="00531016" w:rsidRDefault="00531016">
      <w:pPr>
        <w:jc w:val="both"/>
        <w:rPr>
          <w:sz w:val="22"/>
          <w:lang w:val="en-US" w:eastAsia="fi-FI"/>
        </w:rPr>
      </w:pPr>
    </w:p>
    <w:p w14:paraId="77A6BB70" w14:textId="12102866" w:rsidR="007C7F44" w:rsidRPr="005655D5" w:rsidRDefault="007C7F44">
      <w:pPr>
        <w:jc w:val="both"/>
        <w:rPr>
          <w:lang w:val="en-US"/>
        </w:rPr>
      </w:pPr>
      <w:r w:rsidRPr="005655D5">
        <w:rPr>
          <w:lang w:val="en-US"/>
        </w:rPr>
        <w:t xml:space="preserve">One </w:t>
      </w:r>
      <w:proofErr w:type="spellStart"/>
      <w:r w:rsidRPr="005655D5">
        <w:rPr>
          <w:lang w:val="en-US"/>
        </w:rPr>
        <w:t>TDoc</w:t>
      </w:r>
      <w:proofErr w:type="spellEnd"/>
      <w:r w:rsidRPr="005655D5">
        <w:rPr>
          <w:lang w:val="en-US"/>
        </w:rPr>
        <w:t xml:space="preserve"> proposes clarifications to restrictions for Type 1 DL channel access / DRS:</w:t>
      </w:r>
    </w:p>
    <w:p w14:paraId="10EA9ACA" w14:textId="3B66DB24" w:rsidR="007C7F44" w:rsidRPr="007C7F44" w:rsidRDefault="0043151E">
      <w:pPr>
        <w:jc w:val="both"/>
        <w:rPr>
          <w:b/>
          <w:bCs/>
          <w:sz w:val="22"/>
          <w:lang w:val="en-US" w:eastAsia="fi-FI"/>
        </w:rPr>
      </w:pPr>
      <w:hyperlink r:id="rId32" w:history="1">
        <w:r w:rsidR="0038610B" w:rsidRPr="00635CE2">
          <w:rPr>
            <w:rFonts w:ascii="Arial" w:eastAsia="Times New Roman" w:hAnsi="Arial" w:cs="Arial"/>
            <w:b/>
            <w:bCs/>
            <w:color w:val="0000FF"/>
            <w:sz w:val="16"/>
            <w:szCs w:val="16"/>
            <w:u w:val="single"/>
            <w:lang w:val="en-US"/>
          </w:rPr>
          <w:t>R1-2101172</w:t>
        </w:r>
      </w:hyperlink>
      <w:r w:rsidR="007C7F44" w:rsidRPr="007C7F44">
        <w:rPr>
          <w:b/>
          <w:bCs/>
          <w:lang w:val="en-US"/>
        </w:rPr>
        <w:t>:</w:t>
      </w:r>
    </w:p>
    <w:tbl>
      <w:tblPr>
        <w:tblStyle w:val="TableGrid"/>
        <w:tblW w:w="0" w:type="auto"/>
        <w:tblLook w:val="04A0" w:firstRow="1" w:lastRow="0" w:firstColumn="1" w:lastColumn="0" w:noHBand="0" w:noVBand="1"/>
      </w:tblPr>
      <w:tblGrid>
        <w:gridCol w:w="9771"/>
      </w:tblGrid>
      <w:tr w:rsidR="007C7F44" w14:paraId="171E9E8D" w14:textId="77777777" w:rsidTr="007C7F44">
        <w:tc>
          <w:tcPr>
            <w:tcW w:w="9771" w:type="dxa"/>
          </w:tcPr>
          <w:p w14:paraId="784E9BD6" w14:textId="77777777" w:rsidR="002E7914" w:rsidRDefault="002E7914" w:rsidP="002E7914">
            <w:pPr>
              <w:spacing w:after="0"/>
              <w:jc w:val="both"/>
              <w:rPr>
                <w:b/>
                <w:lang w:val="en-US" w:eastAsia="ja-JP"/>
              </w:rPr>
            </w:pPr>
            <w:r w:rsidRPr="00442FE0">
              <w:rPr>
                <w:b/>
                <w:lang w:val="en-US" w:eastAsia="ja-JP"/>
              </w:rPr>
              <w:t xml:space="preserve">Proposal 1: </w:t>
            </w:r>
          </w:p>
          <w:p w14:paraId="7ABD69DC" w14:textId="77777777" w:rsidR="002E7914" w:rsidRPr="00CC337F" w:rsidRDefault="002E7914" w:rsidP="002E7914">
            <w:pPr>
              <w:pStyle w:val="ListParagraph"/>
              <w:numPr>
                <w:ilvl w:val="0"/>
                <w:numId w:val="16"/>
              </w:numPr>
              <w:spacing w:after="180" w:line="240" w:lineRule="auto"/>
              <w:contextualSpacing w:val="0"/>
              <w:jc w:val="both"/>
              <w:rPr>
                <w:b/>
              </w:rPr>
            </w:pPr>
            <w:proofErr w:type="spellStart"/>
            <w:r w:rsidRPr="00CC337F">
              <w:rPr>
                <w:b/>
              </w:rPr>
              <w:t>Adopt</w:t>
            </w:r>
            <w:proofErr w:type="spellEnd"/>
            <w:r w:rsidRPr="00CC337F">
              <w:rPr>
                <w:b/>
              </w:rPr>
              <w:t xml:space="preserve"> TP1 </w:t>
            </w:r>
            <w:r>
              <w:rPr>
                <w:b/>
              </w:rPr>
              <w:t>for TS 37</w:t>
            </w:r>
            <w:r w:rsidRPr="00CC337F">
              <w:rPr>
                <w:b/>
              </w:rPr>
              <w:t>.21</w:t>
            </w:r>
            <w:r>
              <w:rPr>
                <w:b/>
              </w:rPr>
              <w:t>3</w:t>
            </w:r>
            <w:r w:rsidRPr="00CC337F">
              <w:rPr>
                <w:b/>
              </w:rPr>
              <w:t xml:space="preserve">.  </w:t>
            </w:r>
          </w:p>
          <w:p w14:paraId="4F930658" w14:textId="1CC36CA8" w:rsidR="002E7914" w:rsidRDefault="002E7914" w:rsidP="002E7914">
            <w:pPr>
              <w:jc w:val="both"/>
              <w:rPr>
                <w:color w:val="FF0000"/>
              </w:rPr>
            </w:pPr>
            <w:r w:rsidRPr="006D5098">
              <w:rPr>
                <w:color w:val="FF0000"/>
              </w:rPr>
              <w:t>=============================</w:t>
            </w:r>
            <w:r>
              <w:rPr>
                <w:color w:val="FF0000"/>
              </w:rPr>
              <w:t>=</w:t>
            </w:r>
            <w:r w:rsidRPr="006D5098">
              <w:rPr>
                <w:color w:val="FF0000"/>
              </w:rPr>
              <w:t>== Start of TP</w:t>
            </w:r>
            <w:r>
              <w:rPr>
                <w:color w:val="FF0000"/>
              </w:rPr>
              <w:t>1 for TS 37</w:t>
            </w:r>
            <w:r w:rsidRPr="006D5098">
              <w:rPr>
                <w:color w:val="FF0000"/>
              </w:rPr>
              <w:t>.21</w:t>
            </w:r>
            <w:r>
              <w:rPr>
                <w:color w:val="FF0000"/>
              </w:rPr>
              <w:t>3</w:t>
            </w:r>
            <w:r w:rsidRPr="006D5098">
              <w:rPr>
                <w:color w:val="FF0000"/>
              </w:rPr>
              <w:t xml:space="preserve"> ===</w:t>
            </w:r>
            <w:r>
              <w:rPr>
                <w:color w:val="FF0000"/>
              </w:rPr>
              <w:t>==================</w:t>
            </w:r>
          </w:p>
          <w:p w14:paraId="56674DB0" w14:textId="77777777" w:rsidR="002E7914" w:rsidRPr="001A7C01" w:rsidRDefault="002E7914" w:rsidP="002E7914">
            <w:pPr>
              <w:pStyle w:val="Heading4"/>
            </w:pPr>
            <w:r>
              <w:t>4</w:t>
            </w:r>
            <w:r w:rsidRPr="001A7C01">
              <w:t>.1.1</w:t>
            </w:r>
            <w:r w:rsidRPr="001A7C01">
              <w:tab/>
            </w:r>
            <w:r>
              <w:t>Type 1 DL c</w:t>
            </w:r>
            <w:r w:rsidRPr="001A7C01">
              <w:t>hannel access procedure</w:t>
            </w:r>
            <w:r>
              <w:t>s</w:t>
            </w:r>
          </w:p>
          <w:p w14:paraId="541C2C1B" w14:textId="77777777" w:rsidR="002E7914" w:rsidRPr="006577BC" w:rsidRDefault="002E7914" w:rsidP="002E7914">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to be performed by an </w:t>
            </w:r>
            <w:proofErr w:type="spellStart"/>
            <w:r w:rsidRPr="006577BC">
              <w:rPr>
                <w:lang w:val="en-US" w:eastAsia="x-none"/>
              </w:rPr>
              <w:t>eNB</w:t>
            </w:r>
            <w:proofErr w:type="spellEnd"/>
            <w:r w:rsidRPr="006577BC">
              <w:rPr>
                <w:lang w:val="en-US" w:eastAsia="x-none"/>
              </w:rPr>
              <w:t xml:space="preserve">/gNB </w:t>
            </w:r>
            <w:r w:rsidRPr="006577BC">
              <w:rPr>
                <w:lang w:val="en-US"/>
              </w:rPr>
              <w:t xml:space="preserve">where the time duration spanned by the sensing slots that are sensed to be idle before a downlink transmission(s) is random. The </w:t>
            </w:r>
            <w:r>
              <w:rPr>
                <w:lang w:val="en-US"/>
              </w:rPr>
              <w:t>clause</w:t>
            </w:r>
            <w:r w:rsidRPr="006577BC">
              <w:rPr>
                <w:lang w:val="en-US"/>
              </w:rPr>
              <w:t xml:space="preserve"> is applicable to </w:t>
            </w:r>
            <w:ins w:id="45" w:author="Author">
              <w:r>
                <w:rPr>
                  <w:lang w:val="en-US"/>
                </w:rPr>
                <w:t xml:space="preserve">transmission(s) initiated by an </w:t>
              </w:r>
              <w:proofErr w:type="spellStart"/>
              <w:r>
                <w:rPr>
                  <w:lang w:val="en-US"/>
                </w:rPr>
                <w:t>eNB</w:t>
              </w:r>
              <w:proofErr w:type="spellEnd"/>
              <w:r>
                <w:rPr>
                  <w:lang w:val="en-US"/>
                </w:rPr>
                <w:t xml:space="preserve">/gNB and Type 2A DL channel access procedure is not applicable, including </w:t>
              </w:r>
            </w:ins>
            <w:r w:rsidRPr="006577BC">
              <w:rPr>
                <w:lang w:val="en-US"/>
              </w:rPr>
              <w:t>the following transmissions:</w:t>
            </w:r>
          </w:p>
          <w:p w14:paraId="57D4F979" w14:textId="77777777" w:rsidR="002E7914" w:rsidRPr="001A7C01" w:rsidRDefault="002E7914" w:rsidP="002E7914">
            <w:pPr>
              <w:pStyle w:val="B1"/>
            </w:pPr>
            <w:r>
              <w:t>-</w:t>
            </w:r>
            <w:r>
              <w:tab/>
              <w:t xml:space="preserve">Transmission(s) initiated by an </w:t>
            </w:r>
            <w:proofErr w:type="spellStart"/>
            <w:r>
              <w:t>eNB</w:t>
            </w:r>
            <w:proofErr w:type="spellEnd"/>
            <w:r w:rsidRPr="00AC7FAF">
              <w:t xml:space="preserve"> </w:t>
            </w:r>
            <w:r w:rsidRPr="001A7C01">
              <w:t>including PDSCH/PDCCH/EPDCCH</w:t>
            </w:r>
            <w:r>
              <w:t>, or</w:t>
            </w:r>
          </w:p>
          <w:p w14:paraId="207385DA" w14:textId="77777777" w:rsidR="002E7914" w:rsidRDefault="002E7914" w:rsidP="002E7914">
            <w:pPr>
              <w:pStyle w:val="B1"/>
            </w:pPr>
            <w:r>
              <w:t>-</w:t>
            </w:r>
            <w:r>
              <w:tab/>
              <w:t>Transmission(s) initiated by a gNB including unicast PDSCH with user plane data, or unicast PDSCH with user plane data and unicast PDCCH scheduling user plane data, or</w:t>
            </w:r>
          </w:p>
          <w:p w14:paraId="0AE2CF72" w14:textId="77777777" w:rsidR="002E7914" w:rsidRDefault="002E7914" w:rsidP="002E7914">
            <w:pPr>
              <w:pStyle w:val="B1"/>
            </w:pPr>
            <w:r>
              <w:t>-</w:t>
            </w:r>
            <w:r>
              <w:tab/>
              <w:t>Transmission(s) initiated by a gNB with only discovery burst or</w:t>
            </w:r>
            <w:r w:rsidRPr="00255D8B">
              <w:t xml:space="preserve"> </w:t>
            </w:r>
            <w:r>
              <w:t xml:space="preserve">with discovery burst multiplexed with non-unicast </w:t>
            </w:r>
            <w:r w:rsidRPr="00F30A07">
              <w:t>inform</w:t>
            </w:r>
            <w:r w:rsidRPr="006025A9">
              <w:t>ation</w:t>
            </w:r>
            <w:r>
              <w:t xml:space="preserve">, where the transmission(s) duration is larger than </w:t>
            </w:r>
            <m:oMath>
              <m:r>
                <w:rPr>
                  <w:rFonts w:ascii="Cambria Math" w:hAnsi="Cambria Math"/>
                </w:rPr>
                <m:t>1ms</m:t>
              </m:r>
            </m:oMath>
            <w:r>
              <w:t xml:space="preserve"> or the transmission causes the discovery burst duty cycle to exceed </w:t>
            </w:r>
            <m:oMath>
              <m:r>
                <w:rPr>
                  <w:rFonts w:ascii="Cambria Math" w:hAnsi="Cambria Math"/>
                </w:rPr>
                <m:t>1/20</m:t>
              </m:r>
            </m:oMath>
            <w:r>
              <w:t xml:space="preserve">. </w:t>
            </w:r>
          </w:p>
          <w:p w14:paraId="3A3CF453" w14:textId="6681B7A5" w:rsidR="002E7914" w:rsidRDefault="002E7914" w:rsidP="002E7914">
            <w:pPr>
              <w:jc w:val="both"/>
              <w:rPr>
                <w:color w:val="FF0000"/>
              </w:rPr>
            </w:pPr>
            <w:r w:rsidRPr="006D5098">
              <w:rPr>
                <w:color w:val="FF0000"/>
              </w:rPr>
              <w:t>===============================</w:t>
            </w:r>
            <w:r>
              <w:rPr>
                <w:color w:val="FF0000"/>
              </w:rPr>
              <w:t>=</w:t>
            </w:r>
            <w:r w:rsidRPr="006D5098">
              <w:rPr>
                <w:color w:val="FF0000"/>
              </w:rPr>
              <w:t xml:space="preserve"> </w:t>
            </w:r>
            <w:r>
              <w:rPr>
                <w:color w:val="FF0000"/>
              </w:rPr>
              <w:t>Unchanged Text Omitted =============================</w:t>
            </w:r>
            <w:r w:rsidRPr="006D5098">
              <w:rPr>
                <w:color w:val="FF0000"/>
              </w:rPr>
              <w:t>====</w:t>
            </w:r>
          </w:p>
          <w:p w14:paraId="29E02600" w14:textId="4F75D890" w:rsidR="007C7F44" w:rsidRPr="007C7F44" w:rsidRDefault="002E7914" w:rsidP="002E7914">
            <w:pPr>
              <w:rPr>
                <w:color w:val="FF0000"/>
                <w:lang w:val="en-US"/>
              </w:rPr>
            </w:pPr>
            <w:r w:rsidRPr="006D5098">
              <w:rPr>
                <w:color w:val="FF0000"/>
              </w:rPr>
              <w:t>================================ End of TP</w:t>
            </w:r>
            <w:r>
              <w:rPr>
                <w:color w:val="FF0000"/>
              </w:rPr>
              <w:t>1 for TS 37.213</w:t>
            </w:r>
          </w:p>
        </w:tc>
      </w:tr>
    </w:tbl>
    <w:p w14:paraId="3AF7DD2F" w14:textId="59D67C98" w:rsidR="007C7F44" w:rsidRDefault="007C7F44">
      <w:pPr>
        <w:jc w:val="both"/>
        <w:rPr>
          <w:sz w:val="22"/>
          <w:lang w:val="en-US" w:eastAsia="fi-FI"/>
        </w:rPr>
      </w:pPr>
    </w:p>
    <w:p w14:paraId="7C2A53AC" w14:textId="77777777" w:rsidR="002E7914" w:rsidRPr="002E7914" w:rsidRDefault="002E7914">
      <w:pPr>
        <w:jc w:val="both"/>
        <w:rPr>
          <w:szCs w:val="18"/>
          <w:lang w:val="en-US" w:eastAsia="fi-FI"/>
        </w:rPr>
      </w:pPr>
      <w:r w:rsidRPr="002E7914">
        <w:rPr>
          <w:szCs w:val="18"/>
          <w:lang w:val="en-US" w:eastAsia="fi-FI"/>
        </w:rPr>
        <w:lastRenderedPageBreak/>
        <w:t>Another company proposes clarifications to 2.1</w:t>
      </w:r>
      <w:r w:rsidRPr="002E7914">
        <w:rPr>
          <w:szCs w:val="18"/>
          <w:lang w:val="en-US" w:eastAsia="fi-FI"/>
        </w:rPr>
        <w:tab/>
        <w:t>DL channel access procedure for PDCCH only transmission without PDSCH:</w:t>
      </w:r>
    </w:p>
    <w:p w14:paraId="1476B35B" w14:textId="6279B23D" w:rsidR="002E7914" w:rsidRDefault="0043151E">
      <w:pPr>
        <w:jc w:val="both"/>
        <w:rPr>
          <w:sz w:val="22"/>
          <w:lang w:val="en-US" w:eastAsia="fi-FI"/>
        </w:rPr>
      </w:pPr>
      <w:hyperlink r:id="rId33" w:history="1">
        <w:r w:rsidR="002E7914" w:rsidRPr="00635CE2">
          <w:rPr>
            <w:rFonts w:ascii="Arial" w:eastAsia="Times New Roman" w:hAnsi="Arial" w:cs="Arial"/>
            <w:b/>
            <w:bCs/>
            <w:color w:val="0000FF"/>
            <w:sz w:val="16"/>
            <w:szCs w:val="16"/>
            <w:u w:val="single"/>
            <w:lang w:val="en-US"/>
          </w:rPr>
          <w:t>R1-2101671</w:t>
        </w:r>
      </w:hyperlink>
      <w:r w:rsidR="002E7914">
        <w:rPr>
          <w:sz w:val="22"/>
          <w:lang w:val="en-US" w:eastAsia="fi-FI"/>
        </w:rPr>
        <w:t xml:space="preserve"> </w:t>
      </w:r>
    </w:p>
    <w:tbl>
      <w:tblPr>
        <w:tblStyle w:val="TableGrid"/>
        <w:tblW w:w="0" w:type="auto"/>
        <w:tblLook w:val="04A0" w:firstRow="1" w:lastRow="0" w:firstColumn="1" w:lastColumn="0" w:noHBand="0" w:noVBand="1"/>
      </w:tblPr>
      <w:tblGrid>
        <w:gridCol w:w="9771"/>
      </w:tblGrid>
      <w:tr w:rsidR="002E7914" w14:paraId="2502E641" w14:textId="77777777" w:rsidTr="002E7914">
        <w:tc>
          <w:tcPr>
            <w:tcW w:w="9771" w:type="dxa"/>
          </w:tcPr>
          <w:p w14:paraId="7B480AED" w14:textId="77777777" w:rsidR="002E7914" w:rsidRPr="002E7914" w:rsidRDefault="002E7914" w:rsidP="002E7914">
            <w:pPr>
              <w:pStyle w:val="ListParagraph"/>
              <w:widowControl w:val="0"/>
              <w:numPr>
                <w:ilvl w:val="0"/>
                <w:numId w:val="15"/>
              </w:numPr>
              <w:autoSpaceDE w:val="0"/>
              <w:autoSpaceDN w:val="0"/>
              <w:spacing w:after="120" w:line="276" w:lineRule="auto"/>
              <w:ind w:left="426"/>
              <w:contextualSpacing w:val="0"/>
              <w:jc w:val="both"/>
              <w:rPr>
                <w:i/>
                <w:sz w:val="22"/>
                <w:lang w:val="en-US"/>
              </w:rPr>
            </w:pPr>
            <w:r w:rsidRPr="002E7914">
              <w:rPr>
                <w:i/>
                <w:sz w:val="22"/>
                <w:lang w:val="en-US"/>
              </w:rPr>
              <w:t>Proposal 1: We propose to have one of the following options on CAPC selection for transmission initiated by a gNB including PDCCH only transmission.</w:t>
            </w:r>
          </w:p>
          <w:p w14:paraId="15D81299" w14:textId="77777777" w:rsidR="002E7914" w:rsidRDefault="002E7914" w:rsidP="002E7914">
            <w:pPr>
              <w:pStyle w:val="ListParagraph"/>
              <w:widowControl w:val="0"/>
              <w:numPr>
                <w:ilvl w:val="1"/>
                <w:numId w:val="15"/>
              </w:numPr>
              <w:autoSpaceDE w:val="0"/>
              <w:autoSpaceDN w:val="0"/>
              <w:spacing w:line="276" w:lineRule="auto"/>
              <w:contextualSpacing w:val="0"/>
              <w:jc w:val="both"/>
              <w:rPr>
                <w:i/>
                <w:sz w:val="22"/>
              </w:rPr>
            </w:pPr>
            <w:r>
              <w:rPr>
                <w:rFonts w:hint="eastAsia"/>
                <w:i/>
                <w:sz w:val="22"/>
              </w:rPr>
              <w:t>A</w:t>
            </w:r>
            <w:r>
              <w:rPr>
                <w:i/>
                <w:sz w:val="22"/>
              </w:rPr>
              <w:t xml:space="preserve">lt-1: </w:t>
            </w:r>
          </w:p>
          <w:p w14:paraId="1D4E2BA9" w14:textId="77777777" w:rsidR="002E7914" w:rsidRPr="002E7914" w:rsidRDefault="002E7914" w:rsidP="002E7914">
            <w:pPr>
              <w:pStyle w:val="ListParagraph"/>
              <w:widowControl w:val="0"/>
              <w:numPr>
                <w:ilvl w:val="2"/>
                <w:numId w:val="15"/>
              </w:numPr>
              <w:autoSpaceDE w:val="0"/>
              <w:autoSpaceDN w:val="0"/>
              <w:spacing w:line="276" w:lineRule="auto"/>
              <w:contextualSpacing w:val="0"/>
              <w:jc w:val="both"/>
              <w:rPr>
                <w:i/>
                <w:sz w:val="22"/>
                <w:lang w:val="en-US"/>
              </w:rPr>
            </w:pPr>
            <w:r w:rsidRPr="002E7914">
              <w:rPr>
                <w:i/>
                <w:sz w:val="22"/>
                <w:lang w:val="en-US"/>
              </w:rPr>
              <w:t>We propose to have the highest priority (i.e., CAPC, p=1) for transmission initiated by a gNB including PDCCH only transmission with DCI format 2_x series for other purposes.</w:t>
            </w:r>
          </w:p>
          <w:p w14:paraId="5AEDAF16" w14:textId="77777777" w:rsidR="002E7914" w:rsidRPr="002E7914" w:rsidRDefault="002E7914" w:rsidP="002E7914">
            <w:pPr>
              <w:pStyle w:val="ListParagraph"/>
              <w:widowControl w:val="0"/>
              <w:numPr>
                <w:ilvl w:val="2"/>
                <w:numId w:val="15"/>
              </w:numPr>
              <w:autoSpaceDE w:val="0"/>
              <w:autoSpaceDN w:val="0"/>
              <w:spacing w:line="276" w:lineRule="auto"/>
              <w:contextualSpacing w:val="0"/>
              <w:jc w:val="both"/>
              <w:rPr>
                <w:i/>
                <w:sz w:val="22"/>
                <w:lang w:val="en-US"/>
              </w:rPr>
            </w:pPr>
            <w:r w:rsidRPr="002E7914">
              <w:rPr>
                <w:i/>
                <w:sz w:val="22"/>
                <w:lang w:val="en-US"/>
              </w:rPr>
              <w:t xml:space="preserve">We propose to follow the CAPC of UL data scheduled by the UL grant for transmission including PDCCH only transmission with UL grant only. </w:t>
            </w:r>
          </w:p>
          <w:p w14:paraId="6B62BDC6" w14:textId="77777777" w:rsidR="002E7914" w:rsidRPr="002E7914" w:rsidRDefault="002E7914" w:rsidP="002E7914">
            <w:pPr>
              <w:pStyle w:val="ListParagraph"/>
              <w:widowControl w:val="0"/>
              <w:numPr>
                <w:ilvl w:val="2"/>
                <w:numId w:val="15"/>
              </w:numPr>
              <w:autoSpaceDE w:val="0"/>
              <w:autoSpaceDN w:val="0"/>
              <w:spacing w:after="120" w:line="276" w:lineRule="auto"/>
              <w:contextualSpacing w:val="0"/>
              <w:jc w:val="both"/>
              <w:rPr>
                <w:i/>
                <w:sz w:val="22"/>
                <w:lang w:val="en-US"/>
              </w:rPr>
            </w:pPr>
            <w:r w:rsidRPr="002E7914">
              <w:rPr>
                <w:i/>
                <w:sz w:val="22"/>
                <w:lang w:val="en-US"/>
              </w:rPr>
              <w:t>The detailed text proposal in 37.213 can be provided if this principle above is agreed.</w:t>
            </w:r>
          </w:p>
          <w:p w14:paraId="46174C84" w14:textId="77777777" w:rsidR="002E7914" w:rsidRPr="002E7914" w:rsidRDefault="002E7914" w:rsidP="002E7914">
            <w:pPr>
              <w:pStyle w:val="ListParagraph"/>
              <w:widowControl w:val="0"/>
              <w:numPr>
                <w:ilvl w:val="1"/>
                <w:numId w:val="15"/>
              </w:numPr>
              <w:autoSpaceDE w:val="0"/>
              <w:autoSpaceDN w:val="0"/>
              <w:spacing w:line="276" w:lineRule="auto"/>
              <w:contextualSpacing w:val="0"/>
              <w:jc w:val="both"/>
              <w:rPr>
                <w:i/>
                <w:sz w:val="22"/>
                <w:lang w:val="en-US"/>
              </w:rPr>
            </w:pPr>
            <w:r w:rsidRPr="002E7914">
              <w:rPr>
                <w:rFonts w:hint="eastAsia"/>
                <w:i/>
                <w:sz w:val="22"/>
                <w:lang w:val="en-US"/>
              </w:rPr>
              <w:t>A</w:t>
            </w:r>
            <w:r w:rsidRPr="002E7914">
              <w:rPr>
                <w:i/>
                <w:sz w:val="22"/>
                <w:lang w:val="en-US"/>
              </w:rPr>
              <w:t>lt-2: If left undefined on selecting CAPC for that transmission, it needs to be captured in the Chairman's Note as follows:</w:t>
            </w:r>
          </w:p>
          <w:p w14:paraId="06DF39E6" w14:textId="77777777" w:rsidR="002E7914" w:rsidRPr="002E7914" w:rsidRDefault="002E7914" w:rsidP="002E7914">
            <w:pPr>
              <w:pStyle w:val="ListParagraph"/>
              <w:widowControl w:val="0"/>
              <w:numPr>
                <w:ilvl w:val="2"/>
                <w:numId w:val="15"/>
              </w:numPr>
              <w:autoSpaceDE w:val="0"/>
              <w:autoSpaceDN w:val="0"/>
              <w:spacing w:after="120" w:line="276" w:lineRule="auto"/>
              <w:contextualSpacing w:val="0"/>
              <w:jc w:val="both"/>
              <w:rPr>
                <w:i/>
                <w:sz w:val="22"/>
                <w:lang w:val="en-US"/>
              </w:rPr>
            </w:pPr>
            <w:r w:rsidRPr="002E7914">
              <w:rPr>
                <w:i/>
                <w:sz w:val="22"/>
                <w:lang w:val="en-US"/>
              </w:rPr>
              <w:t xml:space="preserve">It is up to a </w:t>
            </w:r>
            <w:proofErr w:type="spellStart"/>
            <w:r w:rsidRPr="002E7914">
              <w:rPr>
                <w:i/>
                <w:sz w:val="22"/>
                <w:lang w:val="en-US"/>
              </w:rPr>
              <w:t>gNB’s</w:t>
            </w:r>
            <w:proofErr w:type="spellEnd"/>
            <w:r w:rsidRPr="002E7914">
              <w:rPr>
                <w:i/>
                <w:sz w:val="22"/>
                <w:lang w:val="en-US"/>
              </w:rPr>
              <w:t xml:space="preserve"> implementation on CAPC selection for the PDCCH-only transmission with DCI format 2_x series or DCI format 0_x (i.e., UL grant) without user plane data initiated by a gNB.</w:t>
            </w:r>
          </w:p>
          <w:p w14:paraId="3CBCED25" w14:textId="77777777" w:rsidR="002E7914" w:rsidRPr="002E7914" w:rsidRDefault="002E7914" w:rsidP="002E7914">
            <w:pPr>
              <w:pStyle w:val="ListParagraph"/>
              <w:widowControl w:val="0"/>
              <w:numPr>
                <w:ilvl w:val="1"/>
                <w:numId w:val="15"/>
              </w:numPr>
              <w:autoSpaceDE w:val="0"/>
              <w:autoSpaceDN w:val="0"/>
              <w:spacing w:after="120" w:line="276" w:lineRule="auto"/>
              <w:contextualSpacing w:val="0"/>
              <w:jc w:val="both"/>
              <w:rPr>
                <w:i/>
                <w:sz w:val="22"/>
                <w:lang w:val="en-US"/>
              </w:rPr>
            </w:pPr>
            <w:r w:rsidRPr="002E7914">
              <w:rPr>
                <w:rFonts w:hint="eastAsia"/>
                <w:i/>
                <w:sz w:val="22"/>
                <w:lang w:val="en-US"/>
              </w:rPr>
              <w:t>A</w:t>
            </w:r>
            <w:r w:rsidRPr="002E7914">
              <w:rPr>
                <w:i/>
                <w:sz w:val="22"/>
                <w:lang w:val="en-US"/>
              </w:rPr>
              <w:t xml:space="preserve">lt-3: Adopt the following text proposal in section 4.1.1. on 37.213 </w:t>
            </w:r>
          </w:p>
          <w:tbl>
            <w:tblPr>
              <w:tblStyle w:val="TableGrid"/>
              <w:tblW w:w="0" w:type="auto"/>
              <w:tblLook w:val="04A0" w:firstRow="1" w:lastRow="0" w:firstColumn="1" w:lastColumn="0" w:noHBand="0" w:noVBand="1"/>
            </w:tblPr>
            <w:tblGrid>
              <w:gridCol w:w="9545"/>
            </w:tblGrid>
            <w:tr w:rsidR="002E7914" w14:paraId="75ED3065" w14:textId="77777777" w:rsidTr="005655D5">
              <w:tc>
                <w:tcPr>
                  <w:tcW w:w="9736" w:type="dxa"/>
                </w:tcPr>
                <w:p w14:paraId="36E26DF2" w14:textId="318E94F4" w:rsidR="002E7914" w:rsidRPr="00ED7F90" w:rsidRDefault="002E7914" w:rsidP="002E7914">
                  <w:pPr>
                    <w:keepNext/>
                    <w:keepLines/>
                    <w:autoSpaceDE/>
                    <w:autoSpaceDN/>
                    <w:spacing w:before="120"/>
                    <w:outlineLvl w:val="2"/>
                    <w:rPr>
                      <w:rFonts w:ascii="Arial" w:hAnsi="Arial"/>
                      <w:sz w:val="28"/>
                    </w:rPr>
                  </w:pPr>
                  <w:bookmarkStart w:id="46" w:name="_Toc524694427"/>
                  <w:bookmarkStart w:id="47" w:name="_Toc28873130"/>
                  <w:bookmarkStart w:id="48" w:name="_Toc35593588"/>
                  <w:bookmarkStart w:id="49" w:name="_Toc44668996"/>
                  <w:bookmarkStart w:id="50" w:name="_Toc51607145"/>
                  <w:bookmarkStart w:id="51" w:name="_Toc57990355"/>
                  <w:bookmarkStart w:id="52" w:name="_Toc61948366"/>
                  <w:bookmarkStart w:id="53" w:name="_Toc62028875"/>
                  <w:r w:rsidRPr="00ED7F90">
                    <w:rPr>
                      <w:rFonts w:ascii="Arial" w:hAnsi="Arial"/>
                      <w:sz w:val="28"/>
                    </w:rPr>
                    <w:t>4.1.1</w:t>
                  </w:r>
                  <w:r w:rsidRPr="00ED7F90">
                    <w:rPr>
                      <w:rFonts w:ascii="Arial" w:hAnsi="Arial"/>
                      <w:sz w:val="28"/>
                    </w:rPr>
                    <w:tab/>
                    <w:t>Type 1 DL channel access procedures</w:t>
                  </w:r>
                  <w:bookmarkEnd w:id="46"/>
                  <w:bookmarkEnd w:id="47"/>
                  <w:bookmarkEnd w:id="48"/>
                  <w:bookmarkEnd w:id="49"/>
                  <w:bookmarkEnd w:id="50"/>
                  <w:bookmarkEnd w:id="51"/>
                  <w:bookmarkEnd w:id="52"/>
                  <w:bookmarkEnd w:id="53"/>
                </w:p>
                <w:p w14:paraId="27A0BE06" w14:textId="77777777" w:rsidR="002E7914" w:rsidRPr="00ED7F90" w:rsidRDefault="002E7914" w:rsidP="002E7914">
                  <w:pPr>
                    <w:autoSpaceDE/>
                    <w:autoSpaceDN/>
                  </w:pPr>
                  <w:r w:rsidRPr="00ED7F90">
                    <w:rPr>
                      <w:lang w:eastAsia="x-none"/>
                    </w:rPr>
                    <w:t xml:space="preserve">This clause describes channel access procedures to be performed by an </w:t>
                  </w:r>
                  <w:proofErr w:type="spellStart"/>
                  <w:r w:rsidRPr="00ED7F90">
                    <w:rPr>
                      <w:lang w:eastAsia="x-none"/>
                    </w:rPr>
                    <w:t>eNB</w:t>
                  </w:r>
                  <w:proofErr w:type="spellEnd"/>
                  <w:r w:rsidRPr="00ED7F90">
                    <w:rPr>
                      <w:lang w:eastAsia="x-none"/>
                    </w:rPr>
                    <w:t xml:space="preserve">/gNB </w:t>
                  </w:r>
                  <w:r w:rsidRPr="00ED7F90">
                    <w:t>where the time duration spanned by the sensing slots that are sensed to be idle before a downlink transmission(s) is random. The clause is applicable to the following transmissions:</w:t>
                  </w:r>
                </w:p>
                <w:p w14:paraId="5CA6AF3D" w14:textId="77777777" w:rsidR="002E7914" w:rsidRPr="00ED7F90" w:rsidRDefault="002E7914" w:rsidP="002E7914">
                  <w:pPr>
                    <w:autoSpaceDE/>
                    <w:autoSpaceDN/>
                    <w:ind w:left="568" w:hanging="284"/>
                  </w:pPr>
                  <w:r w:rsidRPr="00ED7F90">
                    <w:t>-</w:t>
                  </w:r>
                  <w:r w:rsidRPr="00ED7F90">
                    <w:tab/>
                    <w:t xml:space="preserve">Transmission(s) initiated by an </w:t>
                  </w:r>
                  <w:proofErr w:type="spellStart"/>
                  <w:r w:rsidRPr="00ED7F90">
                    <w:t>eNB</w:t>
                  </w:r>
                  <w:proofErr w:type="spellEnd"/>
                  <w:r w:rsidRPr="00ED7F90">
                    <w:t xml:space="preserve"> including PDSCH/PDCCH/EPDCCH, or</w:t>
                  </w:r>
                </w:p>
                <w:p w14:paraId="019DA6CF" w14:textId="77777777" w:rsidR="002E7914" w:rsidRPr="00ED7F90" w:rsidRDefault="002E7914" w:rsidP="002E7914">
                  <w:pPr>
                    <w:autoSpaceDE/>
                    <w:autoSpaceDN/>
                    <w:ind w:left="568" w:hanging="284"/>
                  </w:pPr>
                  <w:bookmarkStart w:id="54" w:name="_Hlk26439519"/>
                  <w:r w:rsidRPr="00ED7F90">
                    <w:t>-</w:t>
                  </w:r>
                  <w:r w:rsidRPr="00ED7F90">
                    <w:tab/>
                    <w:t>Transmission(s) initiated by a gNB including unicast PDSCH with user plane data, or unicast PDSCH with user plane data and unicast PDCCH scheduling user plane data, or</w:t>
                  </w:r>
                </w:p>
                <w:bookmarkEnd w:id="54"/>
                <w:p w14:paraId="1814F90A" w14:textId="77777777" w:rsidR="002E7914" w:rsidRPr="00ED7F90" w:rsidRDefault="002E7914" w:rsidP="002E7914">
                  <w:pPr>
                    <w:autoSpaceDE/>
                    <w:autoSpaceDN/>
                    <w:ind w:left="568" w:hanging="284"/>
                  </w:pPr>
                  <w:r w:rsidRPr="00ED7F90">
                    <w:t>-</w:t>
                  </w:r>
                  <w:r w:rsidRPr="00ED7F90">
                    <w:tab/>
                    <w:t xml:space="preserve">Transmission(s) initiated by a gNB with only discovery burst or with discovery burst multiplexed with non-unicast information, where the transmission(s) duration is larger than </w:t>
                  </w:r>
                  <m:oMath>
                    <m:r>
                      <w:rPr>
                        <w:rFonts w:ascii="Cambria Math" w:hAnsi="Cambria Math"/>
                      </w:rPr>
                      <m:t>1ms</m:t>
                    </m:r>
                  </m:oMath>
                  <w:r w:rsidRPr="00ED7F90">
                    <w:t xml:space="preserve">  or the transmission causes the discovery burst duty cycle to exceed </w:t>
                  </w:r>
                  <m:oMath>
                    <m:r>
                      <w:rPr>
                        <w:rFonts w:ascii="Cambria Math" w:hAnsi="Cambria Math"/>
                      </w:rPr>
                      <m:t>1/20</m:t>
                    </m:r>
                  </m:oMath>
                  <w:r w:rsidRPr="00ED7F90">
                    <w:t xml:space="preserve">. </w:t>
                  </w:r>
                </w:p>
                <w:p w14:paraId="77A2C40E" w14:textId="77777777" w:rsidR="002E7914" w:rsidRPr="00DE5C2B" w:rsidRDefault="002E7914" w:rsidP="002E7914">
                  <w:pPr>
                    <w:spacing w:after="120" w:line="276" w:lineRule="auto"/>
                  </w:pPr>
                  <w:r w:rsidRPr="00DE5C2B">
                    <w:t>============================&lt;&lt;unchanged text omitted&gt;&gt;==============================</w:t>
                  </w:r>
                </w:p>
                <w:p w14:paraId="3A48471B" w14:textId="77777777" w:rsidR="002E7914" w:rsidRPr="00ED7F90" w:rsidRDefault="002E7914" w:rsidP="002E7914">
                  <w:pPr>
                    <w:autoSpaceDE/>
                    <w:autoSpaceDN/>
                  </w:pPr>
                  <w:r w:rsidRPr="00ED7F90">
                    <w:t xml:space="preserve">An </w:t>
                  </w:r>
                  <w:proofErr w:type="spellStart"/>
                  <w:r w:rsidRPr="00ED7F90">
                    <w:t>eNB</w:t>
                  </w:r>
                  <w:proofErr w:type="spellEnd"/>
                  <w:r w:rsidRPr="00ED7F90">
                    <w:t xml:space="preserve">/gNB shall not transmit on a channel for a </w:t>
                  </w:r>
                  <w:r w:rsidRPr="00ED7F90">
                    <w:rPr>
                      <w:i/>
                    </w:rPr>
                    <w:t>Channel Occupancy Time</w:t>
                  </w:r>
                  <w:r w:rsidRPr="00ED7F90">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7F90">
                    <w:t xml:space="preserve"> where the channel access procedures are performed based on a channel access priority class </w:t>
                  </w:r>
                  <m:oMath>
                    <m:r>
                      <w:rPr>
                        <w:rFonts w:ascii="Cambria Math" w:hAnsi="Cambria Math"/>
                      </w:rPr>
                      <m:t>p</m:t>
                    </m:r>
                  </m:oMath>
                  <w:r w:rsidRPr="00ED7F90">
                    <w:t xml:space="preserve"> associated with the eNB/gNB transmissions, as given in Table 4.1.1-1.</w:t>
                  </w:r>
                </w:p>
                <w:p w14:paraId="01DCBC57" w14:textId="77777777" w:rsidR="002E7914" w:rsidRPr="00ED7F90" w:rsidRDefault="002E7914" w:rsidP="002E7914">
                  <w:pPr>
                    <w:autoSpaceDE/>
                    <w:autoSpaceDN/>
                  </w:pPr>
                  <w:r w:rsidRPr="00ED7F90">
                    <w:t xml:space="preserve">If an </w:t>
                  </w:r>
                  <w:proofErr w:type="spellStart"/>
                  <w:r w:rsidRPr="00ED7F90">
                    <w:t>eNB</w:t>
                  </w:r>
                  <w:proofErr w:type="spellEnd"/>
                  <w:r w:rsidRPr="00ED7F90">
                    <w:t xml:space="preserve">/gNB transmits discovery burst(s) as described in clause </w:t>
                  </w:r>
                  <w:proofErr w:type="gramStart"/>
                  <w:r w:rsidRPr="00ED7F90">
                    <w:t>4.1.2  when</w:t>
                  </w:r>
                  <w:proofErr w:type="gramEnd"/>
                  <w:r w:rsidRPr="00ED7F90">
                    <w:t xml:space="preserve"> </w:t>
                  </w:r>
                  <m:oMath>
                    <m:r>
                      <w:rPr>
                        <w:rFonts w:ascii="Cambria Math" w:hAnsi="Cambria Math"/>
                      </w:rPr>
                      <m:t>N&gt;0</m:t>
                    </m:r>
                  </m:oMath>
                  <w:r w:rsidRPr="00ED7F90">
                    <w:t xml:space="preserve"> in the procedure above, the </w:t>
                  </w:r>
                  <w:proofErr w:type="spellStart"/>
                  <w:r w:rsidRPr="00ED7F90">
                    <w:t>eNB</w:t>
                  </w:r>
                  <w:proofErr w:type="spellEnd"/>
                  <w:r w:rsidRPr="00ED7F90">
                    <w:t xml:space="preserve">/gNB shall not decrement </w:t>
                  </w:r>
                  <m:oMath>
                    <m:r>
                      <w:rPr>
                        <w:rFonts w:ascii="Cambria Math" w:hAnsi="Cambria Math"/>
                      </w:rPr>
                      <m:t>N</m:t>
                    </m:r>
                  </m:oMath>
                  <w:r w:rsidRPr="00ED7F90">
                    <w:t xml:space="preserve"> during the sensing slot duration(s) overlapping with discovery burst(s).</w:t>
                  </w:r>
                </w:p>
                <w:p w14:paraId="0C320DCE" w14:textId="77777777" w:rsidR="002E7914" w:rsidRDefault="002E7914" w:rsidP="002E7914">
                  <w:pPr>
                    <w:autoSpaceDE/>
                    <w:autoSpaceDN/>
                    <w:rPr>
                      <w:ins w:id="55" w:author="Noh Minseok" w:date="2021-01-18T21:27:00Z"/>
                    </w:rPr>
                  </w:pPr>
                  <w:bookmarkStart w:id="56" w:name="_Hlk26439537"/>
                  <w:bookmarkStart w:id="57" w:name="_Hlk26479819"/>
                  <w:r w:rsidRPr="00ED7F90">
                    <w:t>A gNB may use any channel access priority class for performing the procedures above to transmit transmission(s) including discovery burst(s) satisfying the conditions described in this clause</w:t>
                  </w:r>
                  <w:bookmarkEnd w:id="56"/>
                  <w:r w:rsidRPr="00ED7F90">
                    <w:t xml:space="preserve">. </w:t>
                  </w:r>
                </w:p>
                <w:p w14:paraId="77485427" w14:textId="77777777" w:rsidR="002E7914" w:rsidRPr="00ED7F90" w:rsidRDefault="002E7914" w:rsidP="002E7914">
                  <w:pPr>
                    <w:autoSpaceDE/>
                    <w:autoSpaceDN/>
                    <w:rPr>
                      <w:ins w:id="58" w:author="Noh Minseok" w:date="2021-01-18T21:27:00Z"/>
                    </w:rPr>
                  </w:pPr>
                  <w:ins w:id="59" w:author="Noh Minseok" w:date="2021-01-18T21:27:00Z">
                    <w:r w:rsidRPr="00ED7F90">
                      <w:t>A gNB may use any channel access priority class for performing the procedures above to transmit transmission(s) including PDCCH only transmission without user plane data.</w:t>
                    </w:r>
                  </w:ins>
                </w:p>
                <w:bookmarkEnd w:id="57"/>
                <w:p w14:paraId="2CD15578" w14:textId="77777777" w:rsidR="002E7914" w:rsidRDefault="002E7914" w:rsidP="002E7914">
                  <w:pPr>
                    <w:autoSpaceDE/>
                    <w:autoSpaceDN/>
                  </w:pPr>
                  <w:r w:rsidRPr="00ED7F90">
                    <w:t xml:space="preserve">A gNB shall use a channel access priority class applicable to the unicast user plane data multiplexed in PDSCH for performing the procedures above to transmit transmission(s) including unicast PDSCH with user plane data. </w:t>
                  </w:r>
                </w:p>
                <w:p w14:paraId="75C8AA24" w14:textId="77777777" w:rsidR="002E7914" w:rsidRPr="00ED7F90" w:rsidRDefault="002E7914" w:rsidP="002E7914">
                  <w:pPr>
                    <w:autoSpaceDE/>
                    <w:autoSpaceDN/>
                    <w:rPr>
                      <w:rFonts w:eastAsia="MS Mincho"/>
                      <w:lang w:eastAsia="ja-JP"/>
                    </w:rPr>
                  </w:pPr>
                  <w:r w:rsidRPr="00ED7F90">
                    <w:t xml:space="preserve">For </w:t>
                  </w:r>
                  <m:oMath>
                    <m:r>
                      <w:rPr>
                        <w:rFonts w:ascii="Cambria Math" w:hAnsi="Cambria Math"/>
                      </w:rPr>
                      <m:t>p=3</m:t>
                    </m:r>
                  </m:oMath>
                  <w:r w:rsidRPr="00ED7F90">
                    <w:t xml:space="preserve"> and </w:t>
                  </w:r>
                  <m:oMath>
                    <m:r>
                      <w:rPr>
                        <w:rFonts w:ascii="Cambria Math" w:hAnsi="Cambria Math"/>
                      </w:rPr>
                      <m:t>p=4</m:t>
                    </m:r>
                  </m:oMath>
                  <w:r w:rsidRPr="00ED7F90">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ED7F90">
                    <w:rPr>
                      <w:rFonts w:eastAsia="MS Mincho"/>
                      <w:lang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=8ms</m:t>
                    </m:r>
                  </m:oMath>
                  <w:r w:rsidRPr="00ED7F90">
                    <w:rPr>
                      <w:rFonts w:eastAsia="MS Mincho"/>
                      <w:lang w:eastAsia="ja-JP"/>
                    </w:rPr>
                    <w:t>.</w:t>
                  </w:r>
                </w:p>
                <w:p w14:paraId="2E342735" w14:textId="77777777" w:rsidR="002E7914" w:rsidRPr="00ED7F90" w:rsidRDefault="002E7914" w:rsidP="002E7914">
                  <w:pPr>
                    <w:autoSpaceDE/>
                    <w:autoSpaceDN/>
                  </w:pPr>
                </w:p>
                <w:p w14:paraId="21D0E71C" w14:textId="77777777" w:rsidR="002E7914" w:rsidRPr="00ED7F90" w:rsidRDefault="002E7914" w:rsidP="002E7914">
                  <w:pPr>
                    <w:keepNext/>
                    <w:keepLines/>
                    <w:autoSpaceDE/>
                    <w:autoSpaceDN/>
                    <w:spacing w:before="60"/>
                    <w:jc w:val="center"/>
                    <w:rPr>
                      <w:rFonts w:ascii="Arial" w:hAnsi="Arial"/>
                      <w:b/>
                    </w:rPr>
                  </w:pPr>
                  <w:r w:rsidRPr="00ED7F90">
                    <w:rPr>
                      <w:rFonts w:ascii="Arial" w:hAnsi="Arial"/>
                      <w:b/>
                    </w:rPr>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63"/>
                    <w:gridCol w:w="1134"/>
                    <w:gridCol w:w="1098"/>
                    <w:gridCol w:w="1352"/>
                    <w:gridCol w:w="2539"/>
                  </w:tblGrid>
                  <w:tr w:rsidR="002E7914" w:rsidRPr="00ED7F90" w14:paraId="5BC6ACD4" w14:textId="77777777" w:rsidTr="005655D5">
                    <w:trPr>
                      <w:trHeight w:val="554"/>
                      <w:jc w:val="center"/>
                    </w:trPr>
                    <w:tc>
                      <w:tcPr>
                        <w:tcW w:w="1547" w:type="dxa"/>
                        <w:shd w:val="clear" w:color="auto" w:fill="E0E0E0"/>
                        <w:vAlign w:val="center"/>
                      </w:tcPr>
                      <w:p w14:paraId="663EE241" w14:textId="77777777" w:rsidR="002E7914" w:rsidRPr="00ED7F90" w:rsidRDefault="002E7914" w:rsidP="002E7914">
                        <w:pPr>
                          <w:keepNext/>
                          <w:keepLines/>
                          <w:autoSpaceDE/>
                          <w:autoSpaceDN/>
                          <w:jc w:val="center"/>
                          <w:rPr>
                            <w:rFonts w:ascii="Arial" w:hAnsi="Arial"/>
                            <w:b/>
                            <w:sz w:val="18"/>
                          </w:rPr>
                        </w:pPr>
                        <w:r w:rsidRPr="00ED7F90">
                          <w:rPr>
                            <w:rFonts w:ascii="Arial" w:hAnsi="Arial"/>
                            <w:b/>
                            <w:sz w:val="18"/>
                          </w:rPr>
                          <w:t>Channel Access Priority Class (</w:t>
                        </w:r>
                        <m:oMath>
                          <m:r>
                            <m:rPr>
                              <m:sty m:val="bi"/>
                            </m:rPr>
                            <w:rPr>
                              <w:rFonts w:ascii="Cambria Math"/>
                            </w:rPr>
                            <m:t>p</m:t>
                          </m:r>
                        </m:oMath>
                        <w:r w:rsidRPr="00ED7F90">
                          <w:rPr>
                            <w:rFonts w:ascii="Arial" w:hAnsi="Arial"/>
                            <w:b/>
                            <w:sz w:val="18"/>
                          </w:rPr>
                          <w:t>)</w:t>
                        </w:r>
                      </w:p>
                    </w:tc>
                    <w:tc>
                      <w:tcPr>
                        <w:tcW w:w="863" w:type="dxa"/>
                        <w:shd w:val="clear" w:color="auto" w:fill="E0E0E0"/>
                        <w:vAlign w:val="center"/>
                      </w:tcPr>
                      <w:p w14:paraId="157AC396" w14:textId="77777777" w:rsidR="002E7914" w:rsidRPr="00ED7F90" w:rsidRDefault="0043151E" w:rsidP="002E7914">
                        <w:pPr>
                          <w:keepNext/>
                          <w:keepLines/>
                          <w:autoSpaceDE/>
                          <w:autoSpaceDN/>
                          <w:jc w:val="center"/>
                          <w:rPr>
                            <w:rFonts w:ascii="Arial" w:hAnsi="Arial"/>
                            <w:b/>
                            <w:sz w:val="18"/>
                          </w:rPr>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134" w:type="dxa"/>
                        <w:shd w:val="clear" w:color="auto" w:fill="E0E0E0"/>
                        <w:vAlign w:val="center"/>
                      </w:tcPr>
                      <w:p w14:paraId="21AE2185" w14:textId="77777777" w:rsidR="002E7914" w:rsidRPr="00ED7F90" w:rsidRDefault="002E7914" w:rsidP="002E7914">
                        <w:pPr>
                          <w:keepNext/>
                          <w:keepLines/>
                          <w:autoSpaceDE/>
                          <w:autoSpaceDN/>
                          <w:jc w:val="center"/>
                          <w:rPr>
                            <w:rFonts w:ascii="Arial" w:hAnsi="Arial"/>
                            <w:b/>
                            <w:sz w:val="18"/>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r>
                                      <w:rPr>
                                        <w:rFonts w:ascii="Cambria Math"/>
                                      </w:rPr>
                                      <m:t>,</m:t>
                                    </m:r>
                                  </m:fName>
                                  <m:e>
                                    <m:r>
                                      <m:rPr>
                                        <m:sty m:val="bi"/>
                                      </m:rPr>
                                      <w:rPr>
                                        <w:rFonts w:ascii="Cambria Math"/>
                                      </w:rPr>
                                      <m:t>p</m:t>
                                    </m:r>
                                  </m:e>
                                </m:func>
                              </m:sub>
                            </m:sSub>
                          </m:oMath>
                        </m:oMathPara>
                      </w:p>
                    </w:tc>
                    <w:tc>
                      <w:tcPr>
                        <w:tcW w:w="1098" w:type="dxa"/>
                        <w:shd w:val="clear" w:color="auto" w:fill="E0E0E0"/>
                        <w:vAlign w:val="center"/>
                      </w:tcPr>
                      <w:p w14:paraId="30489E7E" w14:textId="77777777" w:rsidR="002E7914" w:rsidRPr="00ED7F90" w:rsidRDefault="002E7914" w:rsidP="002E7914">
                        <w:pPr>
                          <w:keepNext/>
                          <w:keepLines/>
                          <w:autoSpaceDE/>
                          <w:autoSpaceDN/>
                          <w:jc w:val="center"/>
                          <w:rPr>
                            <w:rFonts w:ascii="Arial" w:hAnsi="Arial"/>
                            <w:b/>
                            <w:sz w:val="18"/>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r>
                                      <w:rPr>
                                        <w:rFonts w:ascii="Cambria Math"/>
                                      </w:rPr>
                                      <m:t>,</m:t>
                                    </m:r>
                                  </m:fName>
                                  <m:e>
                                    <m:r>
                                      <m:rPr>
                                        <m:sty m:val="bi"/>
                                      </m:rPr>
                                      <w:rPr>
                                        <w:rFonts w:ascii="Cambria Math"/>
                                      </w:rPr>
                                      <m:t>p</m:t>
                                    </m:r>
                                  </m:e>
                                </m:func>
                              </m:sub>
                            </m:sSub>
                          </m:oMath>
                        </m:oMathPara>
                      </w:p>
                    </w:tc>
                    <w:tc>
                      <w:tcPr>
                        <w:tcW w:w="1352" w:type="dxa"/>
                        <w:shd w:val="clear" w:color="auto" w:fill="E0E0E0"/>
                        <w:vAlign w:val="center"/>
                      </w:tcPr>
                      <w:p w14:paraId="6CF523EF" w14:textId="77777777" w:rsidR="002E7914" w:rsidRPr="00ED7F90" w:rsidRDefault="0043151E" w:rsidP="002E7914">
                        <w:pPr>
                          <w:keepNext/>
                          <w:keepLines/>
                          <w:autoSpaceDE/>
                          <w:autoSpaceDN/>
                          <w:jc w:val="center"/>
                          <w:rPr>
                            <w:rFonts w:ascii="Arial" w:hAnsi="Arial"/>
                            <w:b/>
                            <w:sz w:val="18"/>
                          </w:rPr>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r>
                                      <w:rPr>
                                        <w:rFonts w:ascii="Cambria Math"/>
                                      </w:rPr>
                                      <m:t>,</m:t>
                                    </m:r>
                                  </m:fName>
                                  <m:e>
                                    <m:r>
                                      <m:rPr>
                                        <m:sty m:val="bi"/>
                                      </m:rPr>
                                      <w:rPr>
                                        <w:rFonts w:ascii="Cambria Math"/>
                                      </w:rPr>
                                      <m:t>p</m:t>
                                    </m:r>
                                  </m:e>
                                </m:func>
                              </m:sub>
                            </m:sSub>
                          </m:oMath>
                        </m:oMathPara>
                      </w:p>
                    </w:tc>
                    <w:tc>
                      <w:tcPr>
                        <w:tcW w:w="2539" w:type="dxa"/>
                        <w:shd w:val="clear" w:color="auto" w:fill="E0E0E0"/>
                        <w:vAlign w:val="center"/>
                      </w:tcPr>
                      <w:p w14:paraId="137071B3" w14:textId="77777777" w:rsidR="002E7914" w:rsidRPr="00ED7F90" w:rsidRDefault="002E7914" w:rsidP="002E7914">
                        <w:pPr>
                          <w:keepNext/>
                          <w:keepLines/>
                          <w:autoSpaceDE/>
                          <w:autoSpaceDN/>
                          <w:jc w:val="center"/>
                          <w:rPr>
                            <w:rFonts w:ascii="Arial" w:hAnsi="Arial"/>
                            <w:b/>
                            <w:sz w:val="18"/>
                          </w:rPr>
                        </w:pPr>
                        <w:r w:rsidRPr="00ED7F90">
                          <w:rPr>
                            <w:rFonts w:ascii="Arial" w:hAnsi="Arial"/>
                            <w:b/>
                            <w:sz w:val="18"/>
                          </w:rPr>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7F90">
                          <w:rPr>
                            <w:rFonts w:ascii="Arial" w:hAnsi="Arial"/>
                            <w:b/>
                            <w:sz w:val="18"/>
                          </w:rPr>
                          <w:t>sizes</w:t>
                        </w:r>
                      </w:p>
                    </w:tc>
                  </w:tr>
                  <w:tr w:rsidR="002E7914" w:rsidRPr="00ED7F90" w14:paraId="33951D3D" w14:textId="77777777" w:rsidTr="005655D5">
                    <w:trPr>
                      <w:trHeight w:val="376"/>
                      <w:jc w:val="center"/>
                    </w:trPr>
                    <w:tc>
                      <w:tcPr>
                        <w:tcW w:w="1547" w:type="dxa"/>
                        <w:shd w:val="clear" w:color="auto" w:fill="auto"/>
                        <w:vAlign w:val="center"/>
                      </w:tcPr>
                      <w:p w14:paraId="6FE121D2"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1</w:t>
                        </w:r>
                      </w:p>
                    </w:tc>
                    <w:tc>
                      <w:tcPr>
                        <w:tcW w:w="863" w:type="dxa"/>
                        <w:shd w:val="clear" w:color="auto" w:fill="auto"/>
                        <w:vAlign w:val="center"/>
                      </w:tcPr>
                      <w:p w14:paraId="2ADB6934"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1</w:t>
                        </w:r>
                      </w:p>
                    </w:tc>
                    <w:tc>
                      <w:tcPr>
                        <w:tcW w:w="1134" w:type="dxa"/>
                        <w:vAlign w:val="center"/>
                      </w:tcPr>
                      <w:p w14:paraId="3E5FC9BB"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3</w:t>
                        </w:r>
                      </w:p>
                    </w:tc>
                    <w:tc>
                      <w:tcPr>
                        <w:tcW w:w="1098" w:type="dxa"/>
                        <w:vAlign w:val="center"/>
                      </w:tcPr>
                      <w:p w14:paraId="7BCADC9A"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7</w:t>
                        </w:r>
                      </w:p>
                    </w:tc>
                    <w:tc>
                      <w:tcPr>
                        <w:tcW w:w="1352" w:type="dxa"/>
                        <w:vAlign w:val="center"/>
                      </w:tcPr>
                      <w:p w14:paraId="307DFFB3"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 xml:space="preserve">2 </w:t>
                        </w:r>
                        <w:proofErr w:type="spellStart"/>
                        <w:r w:rsidRPr="00ED7F90">
                          <w:rPr>
                            <w:rFonts w:ascii="Arial" w:hAnsi="Arial"/>
                            <w:sz w:val="18"/>
                          </w:rPr>
                          <w:t>ms</w:t>
                        </w:r>
                        <w:proofErr w:type="spellEnd"/>
                      </w:p>
                    </w:tc>
                    <w:tc>
                      <w:tcPr>
                        <w:tcW w:w="2539" w:type="dxa"/>
                        <w:vAlign w:val="center"/>
                      </w:tcPr>
                      <w:p w14:paraId="6CC74453"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{3,7}</w:t>
                        </w:r>
                      </w:p>
                    </w:tc>
                  </w:tr>
                  <w:tr w:rsidR="002E7914" w:rsidRPr="00ED7F90" w14:paraId="11A11132" w14:textId="77777777" w:rsidTr="005655D5">
                    <w:trPr>
                      <w:trHeight w:val="376"/>
                      <w:jc w:val="center"/>
                    </w:trPr>
                    <w:tc>
                      <w:tcPr>
                        <w:tcW w:w="1547" w:type="dxa"/>
                        <w:shd w:val="clear" w:color="auto" w:fill="auto"/>
                        <w:vAlign w:val="center"/>
                      </w:tcPr>
                      <w:p w14:paraId="7A8F7503"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2</w:t>
                        </w:r>
                      </w:p>
                    </w:tc>
                    <w:tc>
                      <w:tcPr>
                        <w:tcW w:w="863" w:type="dxa"/>
                        <w:shd w:val="clear" w:color="auto" w:fill="auto"/>
                        <w:vAlign w:val="center"/>
                      </w:tcPr>
                      <w:p w14:paraId="6C88FBB5"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1</w:t>
                        </w:r>
                      </w:p>
                    </w:tc>
                    <w:tc>
                      <w:tcPr>
                        <w:tcW w:w="1134" w:type="dxa"/>
                        <w:vAlign w:val="center"/>
                      </w:tcPr>
                      <w:p w14:paraId="5E2D4643"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7</w:t>
                        </w:r>
                      </w:p>
                    </w:tc>
                    <w:tc>
                      <w:tcPr>
                        <w:tcW w:w="1098" w:type="dxa"/>
                        <w:vAlign w:val="center"/>
                      </w:tcPr>
                      <w:p w14:paraId="09ED6DC2"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15</w:t>
                        </w:r>
                      </w:p>
                    </w:tc>
                    <w:tc>
                      <w:tcPr>
                        <w:tcW w:w="1352" w:type="dxa"/>
                        <w:vAlign w:val="center"/>
                      </w:tcPr>
                      <w:p w14:paraId="749850CA"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 xml:space="preserve">3 </w:t>
                        </w:r>
                        <w:proofErr w:type="spellStart"/>
                        <w:r w:rsidRPr="00ED7F90">
                          <w:rPr>
                            <w:rFonts w:ascii="Arial" w:hAnsi="Arial"/>
                            <w:sz w:val="18"/>
                          </w:rPr>
                          <w:t>ms</w:t>
                        </w:r>
                        <w:proofErr w:type="spellEnd"/>
                      </w:p>
                    </w:tc>
                    <w:tc>
                      <w:tcPr>
                        <w:tcW w:w="2539" w:type="dxa"/>
                        <w:vAlign w:val="center"/>
                      </w:tcPr>
                      <w:p w14:paraId="126040C2"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{7,15}</w:t>
                        </w:r>
                      </w:p>
                    </w:tc>
                  </w:tr>
                  <w:tr w:rsidR="002E7914" w:rsidRPr="00ED7F90" w14:paraId="0CCC2042" w14:textId="77777777" w:rsidTr="005655D5">
                    <w:trPr>
                      <w:trHeight w:val="376"/>
                      <w:jc w:val="center"/>
                    </w:trPr>
                    <w:tc>
                      <w:tcPr>
                        <w:tcW w:w="1547" w:type="dxa"/>
                        <w:shd w:val="clear" w:color="auto" w:fill="auto"/>
                        <w:vAlign w:val="center"/>
                      </w:tcPr>
                      <w:p w14:paraId="6B1D5FE9"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3</w:t>
                        </w:r>
                      </w:p>
                    </w:tc>
                    <w:tc>
                      <w:tcPr>
                        <w:tcW w:w="863" w:type="dxa"/>
                        <w:shd w:val="clear" w:color="auto" w:fill="auto"/>
                        <w:vAlign w:val="center"/>
                      </w:tcPr>
                      <w:p w14:paraId="60F5690D"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3</w:t>
                        </w:r>
                      </w:p>
                    </w:tc>
                    <w:tc>
                      <w:tcPr>
                        <w:tcW w:w="1134" w:type="dxa"/>
                        <w:vAlign w:val="center"/>
                      </w:tcPr>
                      <w:p w14:paraId="41CBF7DB"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15</w:t>
                        </w:r>
                      </w:p>
                    </w:tc>
                    <w:tc>
                      <w:tcPr>
                        <w:tcW w:w="1098" w:type="dxa"/>
                        <w:vAlign w:val="center"/>
                      </w:tcPr>
                      <w:p w14:paraId="48F0681F"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63</w:t>
                        </w:r>
                      </w:p>
                    </w:tc>
                    <w:tc>
                      <w:tcPr>
                        <w:tcW w:w="1352" w:type="dxa"/>
                        <w:vAlign w:val="center"/>
                      </w:tcPr>
                      <w:p w14:paraId="49D745C0"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 xml:space="preserve">8 or 10 </w:t>
                        </w:r>
                        <w:proofErr w:type="spellStart"/>
                        <w:r w:rsidRPr="00ED7F90">
                          <w:rPr>
                            <w:rFonts w:ascii="Arial" w:hAnsi="Arial"/>
                            <w:sz w:val="18"/>
                          </w:rPr>
                          <w:t>ms</w:t>
                        </w:r>
                        <w:proofErr w:type="spellEnd"/>
                      </w:p>
                    </w:tc>
                    <w:tc>
                      <w:tcPr>
                        <w:tcW w:w="2539" w:type="dxa"/>
                        <w:vAlign w:val="center"/>
                      </w:tcPr>
                      <w:p w14:paraId="629BC471"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{15,31,63}</w:t>
                        </w:r>
                      </w:p>
                    </w:tc>
                  </w:tr>
                  <w:tr w:rsidR="002E7914" w:rsidRPr="00ED7F90" w14:paraId="349D1BD1" w14:textId="77777777" w:rsidTr="005655D5">
                    <w:trPr>
                      <w:trHeight w:val="376"/>
                      <w:jc w:val="center"/>
                    </w:trPr>
                    <w:tc>
                      <w:tcPr>
                        <w:tcW w:w="1547" w:type="dxa"/>
                        <w:shd w:val="clear" w:color="auto" w:fill="auto"/>
                        <w:vAlign w:val="center"/>
                      </w:tcPr>
                      <w:p w14:paraId="0DFE4B76"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4</w:t>
                        </w:r>
                      </w:p>
                    </w:tc>
                    <w:tc>
                      <w:tcPr>
                        <w:tcW w:w="863" w:type="dxa"/>
                        <w:shd w:val="clear" w:color="auto" w:fill="auto"/>
                        <w:vAlign w:val="center"/>
                      </w:tcPr>
                      <w:p w14:paraId="6FA1AC48"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7</w:t>
                        </w:r>
                      </w:p>
                    </w:tc>
                    <w:tc>
                      <w:tcPr>
                        <w:tcW w:w="1134" w:type="dxa"/>
                        <w:vAlign w:val="center"/>
                      </w:tcPr>
                      <w:p w14:paraId="285B2BC3"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15</w:t>
                        </w:r>
                      </w:p>
                    </w:tc>
                    <w:tc>
                      <w:tcPr>
                        <w:tcW w:w="1098" w:type="dxa"/>
                        <w:vAlign w:val="center"/>
                      </w:tcPr>
                      <w:p w14:paraId="4CAA9701"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1023</w:t>
                        </w:r>
                      </w:p>
                    </w:tc>
                    <w:tc>
                      <w:tcPr>
                        <w:tcW w:w="1352" w:type="dxa"/>
                        <w:vAlign w:val="center"/>
                      </w:tcPr>
                      <w:p w14:paraId="476FDFEC"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 xml:space="preserve">8 or 10 </w:t>
                        </w:r>
                        <w:proofErr w:type="spellStart"/>
                        <w:r w:rsidRPr="00ED7F90">
                          <w:rPr>
                            <w:rFonts w:ascii="Arial" w:hAnsi="Arial"/>
                            <w:sz w:val="18"/>
                          </w:rPr>
                          <w:t>ms</w:t>
                        </w:r>
                        <w:proofErr w:type="spellEnd"/>
                      </w:p>
                    </w:tc>
                    <w:tc>
                      <w:tcPr>
                        <w:tcW w:w="2539" w:type="dxa"/>
                        <w:vAlign w:val="center"/>
                      </w:tcPr>
                      <w:p w14:paraId="29EE436B" w14:textId="77777777" w:rsidR="002E7914" w:rsidRPr="00ED7F90" w:rsidRDefault="002E7914" w:rsidP="002E7914">
                        <w:pPr>
                          <w:keepNext/>
                          <w:keepLines/>
                          <w:autoSpaceDE/>
                          <w:autoSpaceDN/>
                          <w:jc w:val="center"/>
                          <w:rPr>
                            <w:rFonts w:ascii="Arial" w:hAnsi="Arial"/>
                            <w:sz w:val="18"/>
                          </w:rPr>
                        </w:pPr>
                        <w:r w:rsidRPr="00ED7F90">
                          <w:rPr>
                            <w:rFonts w:ascii="Arial" w:hAnsi="Arial"/>
                            <w:sz w:val="18"/>
                          </w:rPr>
                          <w:t>{15,31,63,127,255,511,1023}</w:t>
                        </w:r>
                      </w:p>
                    </w:tc>
                  </w:tr>
                </w:tbl>
                <w:p w14:paraId="0A40E065" w14:textId="77777777" w:rsidR="002E7914" w:rsidRDefault="002E7914" w:rsidP="002E7914">
                  <w:pPr>
                    <w:spacing w:after="120" w:line="276" w:lineRule="auto"/>
                    <w:rPr>
                      <w:i/>
                      <w:sz w:val="22"/>
                    </w:rPr>
                  </w:pPr>
                </w:p>
              </w:tc>
            </w:tr>
          </w:tbl>
          <w:p w14:paraId="1137CEBD" w14:textId="77777777" w:rsidR="002E7914" w:rsidRDefault="002E7914">
            <w:pPr>
              <w:jc w:val="both"/>
              <w:rPr>
                <w:sz w:val="22"/>
                <w:lang w:val="en-US" w:eastAsia="fi-FI"/>
              </w:rPr>
            </w:pPr>
          </w:p>
        </w:tc>
      </w:tr>
    </w:tbl>
    <w:p w14:paraId="05B49365" w14:textId="39232F45" w:rsidR="0029783E" w:rsidRDefault="0029783E">
      <w:pPr>
        <w:jc w:val="both"/>
        <w:rPr>
          <w:sz w:val="22"/>
          <w:lang w:val="en-US" w:eastAsia="fi-FI"/>
        </w:rPr>
      </w:pPr>
    </w:p>
    <w:p w14:paraId="49BF58F6" w14:textId="77777777" w:rsidR="004471BC" w:rsidRDefault="004471BC" w:rsidP="004471BC">
      <w:pPr>
        <w:rPr>
          <w:lang w:val="en-US"/>
        </w:rPr>
      </w:pPr>
      <w:r w:rsidRPr="004471BC">
        <w:rPr>
          <w:highlight w:val="yellow"/>
          <w:lang w:val="en-US"/>
        </w:rPr>
        <w:t>Comments:</w:t>
      </w:r>
      <w:r>
        <w:rPr>
          <w:lang w:val="en-US"/>
        </w:rPr>
        <w:t xml:space="preserve"> </w:t>
      </w:r>
    </w:p>
    <w:tbl>
      <w:tblPr>
        <w:tblStyle w:val="TableGrid"/>
        <w:tblW w:w="0" w:type="auto"/>
        <w:tblLook w:val="04A0" w:firstRow="1" w:lastRow="0" w:firstColumn="1" w:lastColumn="0" w:noHBand="0" w:noVBand="1"/>
      </w:tblPr>
      <w:tblGrid>
        <w:gridCol w:w="1696"/>
        <w:gridCol w:w="8075"/>
      </w:tblGrid>
      <w:tr w:rsidR="004471BC" w14:paraId="225E5F00" w14:textId="77777777" w:rsidTr="00B16EEC">
        <w:tc>
          <w:tcPr>
            <w:tcW w:w="1696" w:type="dxa"/>
          </w:tcPr>
          <w:p w14:paraId="4CC4C4C9" w14:textId="77777777" w:rsidR="004471BC" w:rsidRPr="004471BC" w:rsidRDefault="004471BC" w:rsidP="00B16EEC">
            <w:pPr>
              <w:rPr>
                <w:b/>
                <w:bCs/>
                <w:lang w:val="en-US"/>
              </w:rPr>
            </w:pPr>
            <w:r w:rsidRPr="004471BC">
              <w:rPr>
                <w:b/>
                <w:bCs/>
                <w:lang w:val="en-US"/>
              </w:rPr>
              <w:t>Company</w:t>
            </w:r>
          </w:p>
        </w:tc>
        <w:tc>
          <w:tcPr>
            <w:tcW w:w="8075" w:type="dxa"/>
          </w:tcPr>
          <w:p w14:paraId="33BE30AE" w14:textId="77777777" w:rsidR="004471BC" w:rsidRPr="004471BC" w:rsidRDefault="004471BC" w:rsidP="00B16EEC">
            <w:pPr>
              <w:rPr>
                <w:b/>
                <w:bCs/>
                <w:lang w:val="en-US"/>
              </w:rPr>
            </w:pPr>
            <w:r w:rsidRPr="004471BC">
              <w:rPr>
                <w:b/>
                <w:bCs/>
                <w:lang w:val="en-US"/>
              </w:rPr>
              <w:t>Comment</w:t>
            </w:r>
          </w:p>
        </w:tc>
      </w:tr>
      <w:tr w:rsidR="004471BC" w14:paraId="5E2E5A20" w14:textId="77777777" w:rsidTr="00B16EEC">
        <w:tc>
          <w:tcPr>
            <w:tcW w:w="1696" w:type="dxa"/>
          </w:tcPr>
          <w:p w14:paraId="196F4A09" w14:textId="77777777" w:rsidR="004471BC" w:rsidRDefault="004471BC" w:rsidP="00B16EEC">
            <w:pPr>
              <w:rPr>
                <w:lang w:val="en-US"/>
              </w:rPr>
            </w:pPr>
          </w:p>
        </w:tc>
        <w:tc>
          <w:tcPr>
            <w:tcW w:w="8075" w:type="dxa"/>
          </w:tcPr>
          <w:p w14:paraId="5D77F63D" w14:textId="77777777" w:rsidR="004471BC" w:rsidRDefault="004471BC" w:rsidP="00B16EEC">
            <w:pPr>
              <w:rPr>
                <w:lang w:val="en-US"/>
              </w:rPr>
            </w:pPr>
          </w:p>
        </w:tc>
      </w:tr>
      <w:tr w:rsidR="004471BC" w14:paraId="66813287" w14:textId="77777777" w:rsidTr="00B16EEC">
        <w:tc>
          <w:tcPr>
            <w:tcW w:w="1696" w:type="dxa"/>
          </w:tcPr>
          <w:p w14:paraId="334460E8" w14:textId="77777777" w:rsidR="004471BC" w:rsidRDefault="004471BC" w:rsidP="00B16EEC">
            <w:pPr>
              <w:rPr>
                <w:lang w:val="en-US"/>
              </w:rPr>
            </w:pPr>
          </w:p>
        </w:tc>
        <w:tc>
          <w:tcPr>
            <w:tcW w:w="8075" w:type="dxa"/>
          </w:tcPr>
          <w:p w14:paraId="6146719B" w14:textId="77777777" w:rsidR="004471BC" w:rsidRDefault="004471BC" w:rsidP="00B16EEC">
            <w:pPr>
              <w:rPr>
                <w:lang w:val="en-US"/>
              </w:rPr>
            </w:pPr>
          </w:p>
        </w:tc>
      </w:tr>
      <w:tr w:rsidR="004471BC" w14:paraId="50134062" w14:textId="77777777" w:rsidTr="00B16EEC">
        <w:tc>
          <w:tcPr>
            <w:tcW w:w="1696" w:type="dxa"/>
          </w:tcPr>
          <w:p w14:paraId="057C627A" w14:textId="77777777" w:rsidR="004471BC" w:rsidRDefault="004471BC" w:rsidP="00B16EEC">
            <w:pPr>
              <w:rPr>
                <w:lang w:val="en-US"/>
              </w:rPr>
            </w:pPr>
          </w:p>
        </w:tc>
        <w:tc>
          <w:tcPr>
            <w:tcW w:w="8075" w:type="dxa"/>
          </w:tcPr>
          <w:p w14:paraId="0FDA9859" w14:textId="77777777" w:rsidR="004471BC" w:rsidRDefault="004471BC" w:rsidP="00B16EEC">
            <w:pPr>
              <w:rPr>
                <w:lang w:val="en-US"/>
              </w:rPr>
            </w:pPr>
          </w:p>
        </w:tc>
      </w:tr>
      <w:tr w:rsidR="004471BC" w14:paraId="24EA48CB" w14:textId="77777777" w:rsidTr="00B16EEC">
        <w:tc>
          <w:tcPr>
            <w:tcW w:w="1696" w:type="dxa"/>
          </w:tcPr>
          <w:p w14:paraId="0D99D655" w14:textId="77777777" w:rsidR="004471BC" w:rsidRDefault="004471BC" w:rsidP="00B16EEC">
            <w:pPr>
              <w:rPr>
                <w:lang w:val="en-US"/>
              </w:rPr>
            </w:pPr>
          </w:p>
        </w:tc>
        <w:tc>
          <w:tcPr>
            <w:tcW w:w="8075" w:type="dxa"/>
          </w:tcPr>
          <w:p w14:paraId="61C02F7A" w14:textId="77777777" w:rsidR="004471BC" w:rsidRDefault="004471BC" w:rsidP="00B16EEC">
            <w:pPr>
              <w:rPr>
                <w:lang w:val="en-US"/>
              </w:rPr>
            </w:pPr>
          </w:p>
        </w:tc>
      </w:tr>
    </w:tbl>
    <w:p w14:paraId="15D92AF5" w14:textId="4751B805" w:rsidR="002E7914" w:rsidRDefault="002E7914">
      <w:pPr>
        <w:jc w:val="both"/>
        <w:rPr>
          <w:sz w:val="22"/>
          <w:lang w:val="en-US" w:eastAsia="fi-FI"/>
        </w:rPr>
      </w:pPr>
    </w:p>
    <w:p w14:paraId="41E8A172" w14:textId="72AFC127" w:rsidR="0029783E" w:rsidRPr="00AC4D0C" w:rsidRDefault="0029783E" w:rsidP="0029783E">
      <w:pPr>
        <w:pStyle w:val="Heading2"/>
        <w:rPr>
          <w:lang w:val="en-US"/>
        </w:rPr>
      </w:pPr>
      <w:bookmarkStart w:id="60" w:name="_Toc62028876"/>
      <w:r w:rsidRPr="00AC4D0C">
        <w:rPr>
          <w:lang w:val="en-US"/>
        </w:rPr>
        <w:t>2.</w:t>
      </w:r>
      <w:r>
        <w:rPr>
          <w:lang w:val="en-US"/>
        </w:rPr>
        <w:t>5</w:t>
      </w:r>
      <w:r w:rsidRPr="00AC4D0C">
        <w:rPr>
          <w:lang w:val="en-US"/>
        </w:rPr>
        <w:t xml:space="preserve"> Clarifications to UL CWS adjustment</w:t>
      </w:r>
      <w:bookmarkEnd w:id="60"/>
    </w:p>
    <w:tbl>
      <w:tblPr>
        <w:tblStyle w:val="TableGrid"/>
        <w:tblW w:w="9634" w:type="dxa"/>
        <w:tblLayout w:type="fixed"/>
        <w:tblLook w:val="04A0" w:firstRow="1" w:lastRow="0" w:firstColumn="1" w:lastColumn="0" w:noHBand="0" w:noVBand="1"/>
      </w:tblPr>
      <w:tblGrid>
        <w:gridCol w:w="7366"/>
        <w:gridCol w:w="2268"/>
      </w:tblGrid>
      <w:tr w:rsidR="002C450F" w:rsidRPr="00AC4D0C" w14:paraId="181B0A5C" w14:textId="77777777" w:rsidTr="00635CE2">
        <w:tc>
          <w:tcPr>
            <w:tcW w:w="7366" w:type="dxa"/>
          </w:tcPr>
          <w:p w14:paraId="62CF5FFC" w14:textId="77777777" w:rsidR="002C450F" w:rsidRPr="00AC4D0C" w:rsidRDefault="002C450F" w:rsidP="00635CE2">
            <w:pPr>
              <w:pStyle w:val="BodyText"/>
              <w:rPr>
                <w:lang w:val="en-US"/>
              </w:rPr>
            </w:pPr>
            <w:r w:rsidRPr="00AC4D0C">
              <w:rPr>
                <w:lang w:val="en-US"/>
              </w:rPr>
              <w:t>Clarifications to UL CWS adjustment</w:t>
            </w:r>
          </w:p>
        </w:tc>
        <w:tc>
          <w:tcPr>
            <w:tcW w:w="2268" w:type="dxa"/>
          </w:tcPr>
          <w:p w14:paraId="738A34DD" w14:textId="51E50843" w:rsidR="002C450F" w:rsidRPr="00AC4D0C" w:rsidRDefault="0043151E" w:rsidP="00635CE2">
            <w:pPr>
              <w:pStyle w:val="BodyText"/>
              <w:rPr>
                <w:lang w:val="en-US"/>
              </w:rPr>
            </w:pPr>
            <w:hyperlink r:id="rId34" w:history="1">
              <w:r w:rsidR="0038610B" w:rsidRPr="00635CE2">
                <w:rPr>
                  <w:rFonts w:ascii="Arial" w:eastAsia="Times New Roman" w:hAnsi="Arial" w:cs="Arial"/>
                  <w:b/>
                  <w:bCs/>
                  <w:color w:val="0000FF"/>
                  <w:sz w:val="16"/>
                  <w:szCs w:val="16"/>
                  <w:u w:val="single"/>
                  <w:lang w:val="en-US"/>
                </w:rPr>
                <w:t>R1-2100890</w:t>
              </w:r>
            </w:hyperlink>
          </w:p>
        </w:tc>
      </w:tr>
    </w:tbl>
    <w:p w14:paraId="02D5E56E" w14:textId="77777777" w:rsidR="002C450F" w:rsidRDefault="002C450F">
      <w:pPr>
        <w:jc w:val="both"/>
        <w:rPr>
          <w:sz w:val="22"/>
          <w:lang w:val="en-US" w:eastAsia="fi-FI"/>
        </w:rPr>
      </w:pPr>
    </w:p>
    <w:p w14:paraId="54004516" w14:textId="65C337C7" w:rsidR="007C7F44" w:rsidRPr="005655D5" w:rsidRDefault="002E7914">
      <w:pPr>
        <w:jc w:val="both"/>
        <w:rPr>
          <w:szCs w:val="18"/>
          <w:lang w:val="en-US" w:eastAsia="fi-FI"/>
        </w:rPr>
      </w:pPr>
      <w:r w:rsidRPr="005655D5">
        <w:rPr>
          <w:szCs w:val="18"/>
          <w:lang w:val="en-US" w:eastAsia="fi-FI"/>
        </w:rPr>
        <w:t>One</w:t>
      </w:r>
      <w:r w:rsidR="007C7F44" w:rsidRPr="005655D5">
        <w:rPr>
          <w:szCs w:val="18"/>
          <w:lang w:val="en-US" w:eastAsia="fi-FI"/>
        </w:rPr>
        <w:t xml:space="preserve"> document </w:t>
      </w:r>
      <w:r w:rsidRPr="005655D5">
        <w:rPr>
          <w:szCs w:val="18"/>
          <w:lang w:val="en-US" w:eastAsia="fi-FI"/>
        </w:rPr>
        <w:t>proposes</w:t>
      </w:r>
      <w:r w:rsidR="007C7F44" w:rsidRPr="005655D5">
        <w:rPr>
          <w:szCs w:val="18"/>
          <w:lang w:val="en-US" w:eastAsia="fi-FI"/>
        </w:rPr>
        <w:t xml:space="preserve"> clarifications to UL CWS update with implicit HARQ-feedback during RACH procedure</w:t>
      </w:r>
      <w:r w:rsidRPr="005655D5">
        <w:rPr>
          <w:szCs w:val="18"/>
          <w:lang w:val="en-US" w:eastAsia="fi-FI"/>
        </w:rPr>
        <w:t>, as well as UL reference duration for CWS adjustment</w:t>
      </w:r>
      <w:r w:rsidR="007C7F44" w:rsidRPr="005655D5">
        <w:rPr>
          <w:szCs w:val="18"/>
          <w:lang w:val="en-US" w:eastAsia="fi-FI"/>
        </w:rPr>
        <w:t>.</w:t>
      </w:r>
    </w:p>
    <w:p w14:paraId="32668B72" w14:textId="321EA71E" w:rsidR="007C7F44" w:rsidRPr="007C7F44" w:rsidRDefault="0043151E" w:rsidP="007C7F44">
      <w:pPr>
        <w:pStyle w:val="BodyText"/>
        <w:rPr>
          <w:b/>
          <w:bCs/>
          <w:lang w:val="en-US"/>
        </w:rPr>
      </w:pPr>
      <w:hyperlink r:id="rId35" w:history="1">
        <w:r w:rsidR="002E7914" w:rsidRPr="00635CE2">
          <w:rPr>
            <w:rFonts w:ascii="Arial" w:eastAsia="Times New Roman" w:hAnsi="Arial" w:cs="Arial"/>
            <w:b/>
            <w:bCs/>
            <w:color w:val="0000FF"/>
            <w:sz w:val="16"/>
            <w:szCs w:val="16"/>
            <w:u w:val="single"/>
            <w:lang w:val="en-US"/>
          </w:rPr>
          <w:t>R1-2100890</w:t>
        </w:r>
      </w:hyperlink>
      <w:r w:rsidR="007C7F44" w:rsidRPr="007C7F44">
        <w:rPr>
          <w:b/>
          <w:bCs/>
          <w:lang w:val="en-US"/>
        </w:rPr>
        <w:t>:</w:t>
      </w:r>
    </w:p>
    <w:tbl>
      <w:tblPr>
        <w:tblStyle w:val="TableGrid"/>
        <w:tblW w:w="0" w:type="auto"/>
        <w:tblLook w:val="04A0" w:firstRow="1" w:lastRow="0" w:firstColumn="1" w:lastColumn="0" w:noHBand="0" w:noVBand="1"/>
      </w:tblPr>
      <w:tblGrid>
        <w:gridCol w:w="9771"/>
      </w:tblGrid>
      <w:tr w:rsidR="007C7F44" w14:paraId="66046D07" w14:textId="77777777" w:rsidTr="007C7F44">
        <w:tc>
          <w:tcPr>
            <w:tcW w:w="9771" w:type="dxa"/>
          </w:tcPr>
          <w:p w14:paraId="781F8813" w14:textId="77777777" w:rsidR="002E7914" w:rsidRDefault="002E7914" w:rsidP="002E7914">
            <w:pPr>
              <w:spacing w:before="120" w:after="120" w:line="240" w:lineRule="auto"/>
              <w:ind w:firstLineChars="100" w:firstLine="220"/>
              <w:rPr>
                <w:rFonts w:eastAsia="Malgun Gothic"/>
                <w:b/>
                <w:sz w:val="22"/>
                <w:szCs w:val="22"/>
                <w:lang w:eastAsia="ko-KR"/>
              </w:rPr>
            </w:pPr>
            <w:r w:rsidRPr="00AF7801">
              <w:rPr>
                <w:rFonts w:eastAsia="Malgun Gothic"/>
                <w:b/>
                <w:sz w:val="22"/>
                <w:szCs w:val="22"/>
                <w:lang w:eastAsia="ko-KR"/>
              </w:rPr>
              <w:t>Proposal #</w:t>
            </w:r>
            <w:r>
              <w:rPr>
                <w:rFonts w:eastAsia="Malgun Gothic"/>
                <w:b/>
                <w:sz w:val="22"/>
                <w:szCs w:val="22"/>
                <w:lang w:eastAsia="ko-KR"/>
              </w:rPr>
              <w:t>3</w:t>
            </w:r>
            <w:r w:rsidRPr="00AF7801">
              <w:rPr>
                <w:rFonts w:eastAsia="Malgun Gothic"/>
                <w:b/>
                <w:sz w:val="22"/>
                <w:szCs w:val="22"/>
                <w:lang w:eastAsia="ko-KR"/>
              </w:rPr>
              <w:t>: The CWS for Msg3 can be adjusted based on the reception of Msg4.</w:t>
            </w:r>
          </w:p>
          <w:p w14:paraId="6CB4467F" w14:textId="77777777" w:rsidR="002E7914" w:rsidRPr="00AF7801" w:rsidRDefault="002E7914" w:rsidP="002E7914">
            <w:pPr>
              <w:spacing w:before="120" w:after="120" w:line="240" w:lineRule="auto"/>
              <w:ind w:firstLineChars="100" w:firstLine="216"/>
              <w:rPr>
                <w:rFonts w:eastAsia="Batang"/>
                <w:b/>
                <w:sz w:val="22"/>
                <w:szCs w:val="22"/>
                <w:lang w:eastAsia="ko-KR"/>
              </w:rPr>
            </w:pPr>
            <w:r w:rsidRPr="00AF7801">
              <w:rPr>
                <w:rFonts w:eastAsia="Batang"/>
                <w:b/>
                <w:sz w:val="22"/>
                <w:szCs w:val="22"/>
                <w:lang w:eastAsia="ko-KR"/>
              </w:rPr>
              <w:t>Proposal #</w:t>
            </w:r>
            <w:r>
              <w:rPr>
                <w:rFonts w:eastAsia="Batang"/>
                <w:b/>
                <w:sz w:val="22"/>
                <w:szCs w:val="22"/>
                <w:lang w:eastAsia="ko-KR"/>
              </w:rPr>
              <w:t>4</w:t>
            </w:r>
            <w:r w:rsidRPr="00AF7801">
              <w:rPr>
                <w:rFonts w:eastAsia="Batang"/>
                <w:b/>
                <w:sz w:val="22"/>
                <w:szCs w:val="22"/>
                <w:lang w:eastAsia="ko-KR"/>
              </w:rPr>
              <w:t>: Adopt Text Proposal #</w:t>
            </w:r>
            <w:r>
              <w:rPr>
                <w:rFonts w:eastAsia="Batang"/>
                <w:b/>
                <w:sz w:val="22"/>
                <w:szCs w:val="22"/>
                <w:lang w:eastAsia="ko-KR"/>
              </w:rPr>
              <w:t>3</w:t>
            </w:r>
            <w:r w:rsidRPr="00AF7801">
              <w:rPr>
                <w:rFonts w:eastAsia="Batang"/>
                <w:b/>
                <w:sz w:val="22"/>
                <w:szCs w:val="22"/>
                <w:lang w:eastAsia="ko-KR"/>
              </w:rPr>
              <w:t xml:space="preserve"> into section 4.2.2.2 of TS 37.213.</w:t>
            </w:r>
          </w:p>
          <w:p w14:paraId="5B01713E" w14:textId="19AEE63B" w:rsidR="002E7914" w:rsidRPr="00AF7801" w:rsidRDefault="002E7914" w:rsidP="002E7914">
            <w:pPr>
              <w:rPr>
                <w:rFonts w:eastAsia="Malgun Gothic"/>
                <w:sz w:val="22"/>
                <w:szCs w:val="22"/>
                <w:lang w:eastAsia="ko-KR"/>
              </w:rPr>
            </w:pPr>
            <w:r w:rsidRPr="00AF7801">
              <w:rPr>
                <w:rFonts w:eastAsia="Malgun Gothic"/>
                <w:lang w:val="en-US" w:eastAsia="ko-KR"/>
              </w:rPr>
              <w:t>================================ Start of TP#</w:t>
            </w:r>
            <w:r>
              <w:rPr>
                <w:rFonts w:eastAsia="Malgun Gothic"/>
                <w:lang w:val="en-US" w:eastAsia="ko-KR"/>
              </w:rPr>
              <w:t>3</w:t>
            </w:r>
            <w:r w:rsidRPr="00AF7801">
              <w:rPr>
                <w:rFonts w:eastAsia="Malgun Gothic"/>
                <w:lang w:val="en-US" w:eastAsia="ko-KR"/>
              </w:rPr>
              <w:t xml:space="preserve"> for TS 37.213 ===============================</w:t>
            </w:r>
          </w:p>
          <w:p w14:paraId="61624225" w14:textId="77777777" w:rsidR="002E7914" w:rsidRPr="00AF7801" w:rsidRDefault="002E7914" w:rsidP="002E7914">
            <w:pPr>
              <w:rPr>
                <w:rFonts w:eastAsia="Malgun Gothic"/>
                <w:sz w:val="22"/>
                <w:szCs w:val="22"/>
                <w:lang w:eastAsia="ko-KR"/>
              </w:rPr>
            </w:pPr>
            <w:r w:rsidRPr="00AF7801">
              <w:rPr>
                <w:sz w:val="22"/>
                <w:szCs w:val="22"/>
              </w:rPr>
              <w:t>4.2.2.2</w:t>
            </w:r>
            <w:r w:rsidRPr="00AF7801">
              <w:rPr>
                <w:sz w:val="22"/>
                <w:szCs w:val="22"/>
              </w:rPr>
              <w:tab/>
              <w:t>Contention window adjustment procedures for UL transmissions scheduled/configured by gNB</w:t>
            </w:r>
          </w:p>
          <w:p w14:paraId="1190717E" w14:textId="77777777" w:rsidR="002E7914" w:rsidRPr="00AF7801" w:rsidRDefault="002E7914" w:rsidP="002E7914">
            <w:pPr>
              <w:rPr>
                <w:rFonts w:eastAsia="Malgun Gothic"/>
                <w:sz w:val="22"/>
                <w:szCs w:val="22"/>
                <w:lang w:eastAsia="ko-KR"/>
              </w:rPr>
            </w:pPr>
            <w:r w:rsidRPr="00AF7801">
              <w:rPr>
                <w:rFonts w:eastAsia="Malgun Gothic"/>
                <w:lang w:val="en-US" w:eastAsia="ko-KR"/>
              </w:rPr>
              <w:t>================================ Unchanged Texts Omitted =================================</w:t>
            </w:r>
          </w:p>
          <w:p w14:paraId="6D5E9F66" w14:textId="77777777" w:rsidR="002E7914" w:rsidRPr="009A306D" w:rsidRDefault="002E7914" w:rsidP="002E7914">
            <w:pPr>
              <w:spacing w:line="240" w:lineRule="auto"/>
              <w:rPr>
                <w:rFonts w:eastAsia="Malgun Gothic"/>
                <w:sz w:val="22"/>
                <w:szCs w:val="22"/>
                <w:lang w:eastAsia="ko-KR"/>
              </w:rPr>
            </w:pPr>
            <w:r w:rsidRPr="00AF7801">
              <w:rPr>
                <w:rFonts w:eastAsia="Malgun Gothic"/>
                <w:sz w:val="22"/>
                <w:szCs w:val="22"/>
                <w:lang w:val="en-US"/>
              </w:rPr>
              <w:t xml:space="preserve">If a UE transmits transmissions using Type 1 channel access procedures associated with the channel access priority class </w:t>
            </w:r>
            <w:r w:rsidRPr="009A306D">
              <w:rPr>
                <w:rFonts w:eastAsia="Malgun Gothic"/>
                <w:sz w:val="22"/>
                <w:szCs w:val="22"/>
              </w:rPr>
              <w:fldChar w:fldCharType="begin"/>
            </w:r>
            <w:r w:rsidRPr="00AF7801">
              <w:rPr>
                <w:rFonts w:eastAsia="Malgun Gothic"/>
                <w:sz w:val="22"/>
                <w:szCs w:val="22"/>
              </w:rPr>
              <w:instrText xml:space="preserve"> QUOTE </w:instrText>
            </w:r>
            <w:r w:rsidR="0043151E">
              <w:rPr>
                <w:rFonts w:eastAsia="Malgun Gothic"/>
                <w:position w:val="-5"/>
                <w:sz w:val="22"/>
                <w:szCs w:val="22"/>
              </w:rPr>
              <w:pict w14:anchorId="22A17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2.3pt" equationxml="&lt;">
                  <v:imagedata r:id="rId36" o:title="" chromakey="white"/>
                </v:shape>
              </w:pict>
            </w:r>
            <w:r w:rsidRPr="00AF7801">
              <w:rPr>
                <w:rFonts w:eastAsia="Malgun Gothic"/>
                <w:sz w:val="22"/>
                <w:szCs w:val="22"/>
              </w:rPr>
              <w:instrText xml:space="preserve"> </w:instrText>
            </w:r>
            <w:r w:rsidRPr="009A306D">
              <w:rPr>
                <w:rFonts w:eastAsia="Malgun Gothic"/>
                <w:sz w:val="22"/>
                <w:szCs w:val="22"/>
              </w:rPr>
              <w:fldChar w:fldCharType="separate"/>
            </w:r>
            <w:r w:rsidR="0043151E">
              <w:rPr>
                <w:rFonts w:eastAsia="Malgun Gothic"/>
                <w:position w:val="-5"/>
                <w:sz w:val="22"/>
                <w:szCs w:val="22"/>
              </w:rPr>
              <w:pict w14:anchorId="279D5F27">
                <v:shape id="_x0000_i1026" type="#_x0000_t75" style="width:6.7pt;height:12.3pt" equationxml="&lt;">
                  <v:imagedata r:id="rId36" o:title="" chromakey="white"/>
                </v:shape>
              </w:pict>
            </w:r>
            <w:r w:rsidRPr="009A306D">
              <w:rPr>
                <w:rFonts w:eastAsia="Malgun Gothic"/>
                <w:sz w:val="22"/>
                <w:szCs w:val="22"/>
              </w:rPr>
              <w:fldChar w:fldCharType="end"/>
            </w:r>
            <w:r w:rsidRPr="009A306D">
              <w:rPr>
                <w:rFonts w:eastAsia="Malgun Gothic"/>
                <w:sz w:val="22"/>
                <w:szCs w:val="22"/>
              </w:rPr>
              <w:t xml:space="preserve"> on a </w:t>
            </w:r>
            <w:r w:rsidRPr="009A306D">
              <w:rPr>
                <w:rFonts w:eastAsia="Malgun Gothic"/>
                <w:sz w:val="22"/>
                <w:szCs w:val="22"/>
                <w:lang w:eastAsia="x-none"/>
              </w:rPr>
              <w:t>channel</w:t>
            </w:r>
            <w:r w:rsidRPr="009A306D">
              <w:rPr>
                <w:rFonts w:eastAsia="Malgun Gothic"/>
                <w:sz w:val="22"/>
                <w:szCs w:val="22"/>
                <w:lang w:val="en-US"/>
              </w:rPr>
              <w:t xml:space="preserve"> and the transmissions are not associated with explicit or implicit HARQ-ACK feedbacks as described above in this subclause, the UE adjusts </w:t>
            </w:r>
            <w:r w:rsidRPr="009A306D">
              <w:rPr>
                <w:rFonts w:eastAsia="Malgun Gothic"/>
                <w:sz w:val="22"/>
                <w:szCs w:val="22"/>
                <w:lang w:val="en-US"/>
              </w:rPr>
              <w:fldChar w:fldCharType="begin"/>
            </w:r>
            <w:r w:rsidRPr="00AF7801">
              <w:rPr>
                <w:rFonts w:eastAsia="Malgun Gothic"/>
                <w:sz w:val="22"/>
                <w:szCs w:val="22"/>
                <w:lang w:val="en-US"/>
              </w:rPr>
              <w:instrText xml:space="preserve"> QUOTE </w:instrText>
            </w:r>
            <w:r w:rsidR="0043151E">
              <w:rPr>
                <w:rFonts w:eastAsia="Malgun Gothic"/>
                <w:position w:val="-6"/>
                <w:sz w:val="22"/>
                <w:szCs w:val="22"/>
              </w:rPr>
              <w:pict w14:anchorId="5B582A84">
                <v:shape id="_x0000_i1027" type="#_x0000_t75" style="width:19pt;height:12.85pt" equationxml="&lt;">
                  <v:imagedata r:id="rId37" o:title="" chromakey="white"/>
                </v:shape>
              </w:pict>
            </w:r>
            <w:r w:rsidRPr="00AF7801">
              <w:rPr>
                <w:rFonts w:eastAsia="Malgun Gothic"/>
                <w:sz w:val="22"/>
                <w:szCs w:val="22"/>
                <w:lang w:val="en-US"/>
              </w:rPr>
              <w:instrText xml:space="preserve"> </w:instrText>
            </w:r>
            <w:r w:rsidRPr="009A306D">
              <w:rPr>
                <w:rFonts w:eastAsia="Malgun Gothic"/>
                <w:sz w:val="22"/>
                <w:szCs w:val="22"/>
                <w:lang w:val="en-US"/>
              </w:rPr>
              <w:fldChar w:fldCharType="separate"/>
            </w:r>
            <w:r w:rsidR="0043151E">
              <w:rPr>
                <w:rFonts w:eastAsia="Malgun Gothic"/>
                <w:position w:val="-6"/>
                <w:sz w:val="22"/>
                <w:szCs w:val="22"/>
              </w:rPr>
              <w:pict w14:anchorId="6063F181">
                <v:shape id="_x0000_i1028" type="#_x0000_t75" style="width:19pt;height:12.85pt" equationxml="&lt;">
                  <v:imagedata r:id="rId37" o:title="" chromakey="white"/>
                </v:shape>
              </w:pict>
            </w:r>
            <w:r w:rsidRPr="009A306D">
              <w:rPr>
                <w:rFonts w:eastAsia="Malgun Gothic"/>
                <w:sz w:val="22"/>
                <w:szCs w:val="22"/>
                <w:lang w:val="en-US"/>
              </w:rPr>
              <w:fldChar w:fldCharType="end"/>
            </w:r>
            <w:r w:rsidRPr="009A306D">
              <w:rPr>
                <w:rFonts w:eastAsia="Malgun Gothic"/>
                <w:sz w:val="22"/>
                <w:szCs w:val="22"/>
                <w:lang w:val="en-US"/>
              </w:rPr>
              <w:t xml:space="preserve"> </w:t>
            </w:r>
            <w:r w:rsidRPr="009A306D">
              <w:rPr>
                <w:rFonts w:eastAsia="Malgun Gothic"/>
                <w:sz w:val="22"/>
                <w:szCs w:val="22"/>
                <w:lang w:eastAsia="ko-KR"/>
              </w:rPr>
              <w:t>before step 1 in the procedures described in subclause 4.2.1.1, using the latest</w:t>
            </w:r>
            <w:r w:rsidRPr="009A306D">
              <w:rPr>
                <w:rFonts w:eastAsia="Malgun Gothic"/>
                <w:sz w:val="22"/>
                <w:szCs w:val="22"/>
                <w:lang w:eastAsia="x-none"/>
              </w:rPr>
              <w:t xml:space="preserve"> </w:t>
            </w:r>
            <w:r w:rsidRPr="009A306D">
              <w:rPr>
                <w:rFonts w:eastAsia="Malgun Gothic"/>
                <w:sz w:val="22"/>
                <w:szCs w:val="22"/>
                <w:lang w:eastAsia="x-none"/>
              </w:rPr>
              <w:fldChar w:fldCharType="begin"/>
            </w:r>
            <w:r w:rsidRPr="00AF7801">
              <w:rPr>
                <w:rFonts w:eastAsia="Malgun Gothic"/>
                <w:sz w:val="22"/>
                <w:szCs w:val="22"/>
                <w:lang w:eastAsia="x-none"/>
              </w:rPr>
              <w:instrText xml:space="preserve"> QUOTE </w:instrText>
            </w:r>
            <w:r w:rsidR="0043151E">
              <w:rPr>
                <w:rFonts w:eastAsia="Malgun Gothic"/>
                <w:position w:val="-6"/>
                <w:sz w:val="22"/>
                <w:szCs w:val="22"/>
              </w:rPr>
              <w:pict w14:anchorId="7534BCC0">
                <v:shape id="_x0000_i1029" type="#_x0000_t75" style="width:19pt;height:12.85pt" equationxml="&lt;">
                  <v:imagedata r:id="rId37" o:title="" chromakey="white"/>
                </v:shape>
              </w:pict>
            </w:r>
            <w:r w:rsidRPr="00AF7801">
              <w:rPr>
                <w:rFonts w:eastAsia="Malgun Gothic"/>
                <w:sz w:val="22"/>
                <w:szCs w:val="22"/>
                <w:lang w:eastAsia="x-none"/>
              </w:rPr>
              <w:instrText xml:space="preserve"> </w:instrText>
            </w:r>
            <w:r w:rsidRPr="009A306D">
              <w:rPr>
                <w:rFonts w:eastAsia="Malgun Gothic"/>
                <w:sz w:val="22"/>
                <w:szCs w:val="22"/>
                <w:lang w:eastAsia="x-none"/>
              </w:rPr>
              <w:fldChar w:fldCharType="separate"/>
            </w:r>
            <w:r w:rsidR="0043151E">
              <w:rPr>
                <w:rFonts w:eastAsia="Malgun Gothic"/>
                <w:position w:val="-6"/>
                <w:sz w:val="22"/>
                <w:szCs w:val="22"/>
              </w:rPr>
              <w:pict w14:anchorId="0339F842">
                <v:shape id="_x0000_i1030" type="#_x0000_t75" style="width:19pt;height:12.85pt" equationxml="&lt;">
                  <v:imagedata r:id="rId37" o:title="" chromakey="white"/>
                </v:shape>
              </w:pict>
            </w:r>
            <w:r w:rsidRPr="009A306D">
              <w:rPr>
                <w:rFonts w:eastAsia="Malgun Gothic"/>
                <w:sz w:val="22"/>
                <w:szCs w:val="22"/>
                <w:lang w:eastAsia="x-none"/>
              </w:rPr>
              <w:fldChar w:fldCharType="end"/>
            </w:r>
            <w:r w:rsidRPr="009A306D">
              <w:rPr>
                <w:rFonts w:eastAsia="Malgun Gothic"/>
                <w:sz w:val="22"/>
                <w:szCs w:val="22"/>
                <w:lang w:eastAsia="x-none"/>
              </w:rPr>
              <w:t xml:space="preserve"> used for any UL transmissions </w:t>
            </w:r>
            <w:ins w:id="61" w:author="Sechang Myung" w:date="2020-10-16T16:20:00Z">
              <w:r w:rsidRPr="009A306D">
                <w:rPr>
                  <w:rFonts w:eastAsia="Malgun Gothic"/>
                  <w:sz w:val="22"/>
                  <w:szCs w:val="22"/>
                  <w:highlight w:val="yellow"/>
                  <w:lang w:eastAsia="x-none"/>
                </w:rPr>
                <w:t>associated with explicit or implicit HARQ-ACK feedbacks</w:t>
              </w:r>
              <w:r w:rsidRPr="00AF7801">
                <w:rPr>
                  <w:rFonts w:eastAsia="Malgun Gothic"/>
                  <w:sz w:val="22"/>
                  <w:szCs w:val="22"/>
                  <w:lang w:eastAsia="x-none"/>
                </w:rPr>
                <w:t xml:space="preserve"> </w:t>
              </w:r>
            </w:ins>
            <w:r w:rsidRPr="00AF7801">
              <w:rPr>
                <w:rFonts w:eastAsia="Malgun Gothic"/>
                <w:sz w:val="22"/>
                <w:szCs w:val="22"/>
                <w:lang w:eastAsia="x-none"/>
              </w:rPr>
              <w:t xml:space="preserve">on the channel using Type 1 channel access procedures associated with the channel access priority class </w:t>
            </w:r>
            <w:r w:rsidRPr="009A306D">
              <w:rPr>
                <w:rFonts w:eastAsia="Malgun Gothic"/>
                <w:sz w:val="22"/>
                <w:szCs w:val="22"/>
              </w:rPr>
              <w:fldChar w:fldCharType="begin"/>
            </w:r>
            <w:r w:rsidRPr="00AF7801">
              <w:rPr>
                <w:rFonts w:eastAsia="Malgun Gothic"/>
                <w:sz w:val="22"/>
                <w:szCs w:val="22"/>
              </w:rPr>
              <w:instrText xml:space="preserve"> QUOTE </w:instrText>
            </w:r>
            <w:r w:rsidR="0043151E">
              <w:rPr>
                <w:rFonts w:eastAsia="Malgun Gothic"/>
                <w:position w:val="-5"/>
                <w:sz w:val="22"/>
                <w:szCs w:val="22"/>
              </w:rPr>
              <w:pict w14:anchorId="61F59BAB">
                <v:shape id="_x0000_i1031" type="#_x0000_t75" style="width:6.7pt;height:12.3pt" equationxml="&lt;">
                  <v:imagedata r:id="rId36" o:title="" chromakey="white"/>
                </v:shape>
              </w:pict>
            </w:r>
            <w:r w:rsidRPr="00AF7801">
              <w:rPr>
                <w:rFonts w:eastAsia="Malgun Gothic"/>
                <w:sz w:val="22"/>
                <w:szCs w:val="22"/>
              </w:rPr>
              <w:instrText xml:space="preserve"> </w:instrText>
            </w:r>
            <w:r w:rsidRPr="009A306D">
              <w:rPr>
                <w:rFonts w:eastAsia="Malgun Gothic"/>
                <w:sz w:val="22"/>
                <w:szCs w:val="22"/>
              </w:rPr>
              <w:fldChar w:fldCharType="separate"/>
            </w:r>
            <w:r w:rsidR="0043151E">
              <w:rPr>
                <w:rFonts w:eastAsia="Malgun Gothic"/>
                <w:position w:val="-5"/>
                <w:sz w:val="22"/>
                <w:szCs w:val="22"/>
              </w:rPr>
              <w:pict w14:anchorId="2661E8F5">
                <v:shape id="_x0000_i1032" type="#_x0000_t75" style="width:6.7pt;height:12.3pt" equationxml="&lt;">
                  <v:imagedata r:id="rId36" o:title="" chromakey="white"/>
                </v:shape>
              </w:pict>
            </w:r>
            <w:r w:rsidRPr="009A306D">
              <w:rPr>
                <w:rFonts w:eastAsia="Malgun Gothic"/>
                <w:sz w:val="22"/>
                <w:szCs w:val="22"/>
              </w:rPr>
              <w:fldChar w:fldCharType="end"/>
            </w:r>
            <w:r w:rsidRPr="009A306D">
              <w:rPr>
                <w:rFonts w:eastAsia="Malgun Gothic"/>
                <w:sz w:val="22"/>
                <w:szCs w:val="22"/>
              </w:rPr>
              <w:t>.</w:t>
            </w:r>
            <w:r w:rsidRPr="009A306D">
              <w:rPr>
                <w:rFonts w:eastAsia="Malgun Gothic"/>
                <w:sz w:val="22"/>
                <w:szCs w:val="22"/>
                <w:lang w:eastAsia="x-none"/>
              </w:rPr>
              <w:t xml:space="preserve"> If the corresponding channel access priority class </w:t>
            </w:r>
            <w:r w:rsidRPr="009A306D">
              <w:rPr>
                <w:rFonts w:eastAsia="Malgun Gothic"/>
                <w:sz w:val="22"/>
                <w:szCs w:val="22"/>
                <w:lang w:eastAsia="x-none"/>
              </w:rPr>
              <w:fldChar w:fldCharType="begin"/>
            </w:r>
            <w:r w:rsidRPr="00AF7801">
              <w:rPr>
                <w:rFonts w:eastAsia="Malgun Gothic"/>
                <w:sz w:val="22"/>
                <w:szCs w:val="22"/>
                <w:lang w:eastAsia="x-none"/>
              </w:rPr>
              <w:instrText xml:space="preserve"> QUOTE </w:instrText>
            </w:r>
            <w:r w:rsidR="0043151E">
              <w:rPr>
                <w:rFonts w:eastAsia="Malgun Gothic"/>
                <w:position w:val="-5"/>
                <w:sz w:val="22"/>
                <w:szCs w:val="22"/>
              </w:rPr>
              <w:pict w14:anchorId="1532D6D3">
                <v:shape id="_x0000_i1033" type="#_x0000_t75" style="width:6.7pt;height:12.3pt" equationxml="&lt;">
                  <v:imagedata r:id="rId36" o:title="" chromakey="white"/>
                </v:shape>
              </w:pict>
            </w:r>
            <w:r w:rsidRPr="00AF7801">
              <w:rPr>
                <w:rFonts w:eastAsia="Malgun Gothic"/>
                <w:sz w:val="22"/>
                <w:szCs w:val="22"/>
                <w:lang w:eastAsia="x-none"/>
              </w:rPr>
              <w:instrText xml:space="preserve"> </w:instrText>
            </w:r>
            <w:r w:rsidRPr="009A306D">
              <w:rPr>
                <w:rFonts w:eastAsia="Malgun Gothic"/>
                <w:sz w:val="22"/>
                <w:szCs w:val="22"/>
                <w:lang w:eastAsia="x-none"/>
              </w:rPr>
              <w:fldChar w:fldCharType="separate"/>
            </w:r>
            <w:r w:rsidR="0043151E">
              <w:rPr>
                <w:rFonts w:eastAsia="Malgun Gothic"/>
                <w:position w:val="-5"/>
                <w:sz w:val="22"/>
                <w:szCs w:val="22"/>
              </w:rPr>
              <w:pict w14:anchorId="5A680BA2">
                <v:shape id="_x0000_i1034" type="#_x0000_t75" style="width:6.7pt;height:12.3pt" equationxml="&lt;">
                  <v:imagedata r:id="rId36" o:title="" chromakey="white"/>
                </v:shape>
              </w:pict>
            </w:r>
            <w:r w:rsidRPr="009A306D">
              <w:rPr>
                <w:rFonts w:eastAsia="Malgun Gothic"/>
                <w:sz w:val="22"/>
                <w:szCs w:val="22"/>
                <w:lang w:eastAsia="x-none"/>
              </w:rPr>
              <w:fldChar w:fldCharType="end"/>
            </w:r>
            <w:r w:rsidRPr="009A306D">
              <w:rPr>
                <w:rFonts w:eastAsia="Malgun Gothic"/>
                <w:sz w:val="22"/>
                <w:szCs w:val="22"/>
                <w:lang w:eastAsia="x-none"/>
              </w:rPr>
              <w:t xml:space="preserve"> has not been for any UL transmission on the channel, </w:t>
            </w:r>
            <w:r w:rsidRPr="009A306D">
              <w:rPr>
                <w:rFonts w:eastAsia="Malgun Gothic"/>
                <w:sz w:val="22"/>
                <w:szCs w:val="22"/>
              </w:rPr>
              <w:fldChar w:fldCharType="begin"/>
            </w:r>
            <w:r w:rsidRPr="00AF7801">
              <w:rPr>
                <w:rFonts w:eastAsia="Malgun Gothic"/>
                <w:sz w:val="22"/>
                <w:szCs w:val="22"/>
              </w:rPr>
              <w:instrText xml:space="preserve"> QUOTE </w:instrText>
            </w:r>
            <w:r w:rsidR="0043151E">
              <w:rPr>
                <w:rFonts w:eastAsia="Malgun Gothic"/>
                <w:position w:val="-6"/>
                <w:sz w:val="22"/>
                <w:szCs w:val="22"/>
              </w:rPr>
              <w:pict w14:anchorId="64931B6B">
                <v:shape id="_x0000_i1035" type="#_x0000_t75" style="width:65.9pt;height:12.85pt" equationxml="&lt;">
                  <v:imagedata r:id="rId38" o:title="" chromakey="white"/>
                </v:shape>
              </w:pict>
            </w:r>
            <w:r w:rsidRPr="00AF7801">
              <w:rPr>
                <w:rFonts w:eastAsia="Malgun Gothic"/>
                <w:sz w:val="22"/>
                <w:szCs w:val="22"/>
              </w:rPr>
              <w:instrText xml:space="preserve"> </w:instrText>
            </w:r>
            <w:r w:rsidRPr="009A306D">
              <w:rPr>
                <w:rFonts w:eastAsia="Malgun Gothic"/>
                <w:sz w:val="22"/>
                <w:szCs w:val="22"/>
              </w:rPr>
              <w:fldChar w:fldCharType="separate"/>
            </w:r>
            <w:r w:rsidR="0043151E">
              <w:rPr>
                <w:rFonts w:eastAsia="Malgun Gothic"/>
                <w:position w:val="-6"/>
                <w:sz w:val="22"/>
                <w:szCs w:val="22"/>
              </w:rPr>
              <w:pict w14:anchorId="7A8FC257">
                <v:shape id="_x0000_i1036" type="#_x0000_t75" style="width:65.9pt;height:12.85pt" equationxml="&lt;">
                  <v:imagedata r:id="rId38" o:title="" chromakey="white"/>
                </v:shape>
              </w:pict>
            </w:r>
            <w:r w:rsidRPr="009A306D">
              <w:rPr>
                <w:rFonts w:eastAsia="Malgun Gothic"/>
                <w:sz w:val="22"/>
                <w:szCs w:val="22"/>
              </w:rPr>
              <w:fldChar w:fldCharType="end"/>
            </w:r>
            <w:r w:rsidRPr="009A306D">
              <w:rPr>
                <w:rFonts w:eastAsia="Malgun Gothic"/>
                <w:sz w:val="22"/>
                <w:szCs w:val="22"/>
              </w:rPr>
              <w:t xml:space="preserve"> is used.</w:t>
            </w:r>
          </w:p>
          <w:p w14:paraId="621607D6" w14:textId="77777777" w:rsidR="002E7914" w:rsidRPr="00AF7801" w:rsidRDefault="002E7914" w:rsidP="002E7914">
            <w:pPr>
              <w:spacing w:line="240" w:lineRule="auto"/>
              <w:rPr>
                <w:rFonts w:eastAsia="Malgun Gothic"/>
                <w:lang w:val="en-US" w:eastAsia="ko-KR"/>
              </w:rPr>
            </w:pPr>
            <w:r w:rsidRPr="00AF7801">
              <w:rPr>
                <w:rFonts w:eastAsia="Malgun Gothic"/>
                <w:lang w:val="en-US" w:eastAsia="ko-KR"/>
              </w:rPr>
              <w:t>================================ Unchanged Texts Omitted =================================</w:t>
            </w:r>
          </w:p>
          <w:p w14:paraId="02377948" w14:textId="77777777" w:rsidR="002E7914" w:rsidRPr="00AF7801" w:rsidRDefault="002E7914" w:rsidP="002E7914">
            <w:pPr>
              <w:spacing w:before="120" w:after="120" w:line="240" w:lineRule="auto"/>
              <w:ind w:left="262" w:hangingChars="131" w:hanging="262"/>
              <w:rPr>
                <w:rFonts w:eastAsia="Malgun Gothic"/>
                <w:lang w:val="en-US" w:eastAsia="ko-KR"/>
              </w:rPr>
            </w:pPr>
            <w:r w:rsidRPr="00AF7801">
              <w:rPr>
                <w:rFonts w:eastAsia="Malgun Gothic"/>
                <w:lang w:val="en-US" w:eastAsia="ko-KR"/>
              </w:rPr>
              <w:lastRenderedPageBreak/>
              <w:t>================================= End of TP#</w:t>
            </w:r>
            <w:r>
              <w:rPr>
                <w:rFonts w:eastAsia="Malgun Gothic"/>
                <w:lang w:val="en-US" w:eastAsia="ko-KR"/>
              </w:rPr>
              <w:t>3</w:t>
            </w:r>
            <w:r w:rsidRPr="00AF7801">
              <w:rPr>
                <w:rFonts w:eastAsia="Malgun Gothic"/>
                <w:lang w:val="en-US" w:eastAsia="ko-KR"/>
              </w:rPr>
              <w:t xml:space="preserve"> for TS 37.213 ================================</w:t>
            </w:r>
          </w:p>
          <w:p w14:paraId="25347F26" w14:textId="77777777" w:rsidR="002E7914" w:rsidRPr="00AF7801" w:rsidRDefault="002E7914" w:rsidP="002E7914">
            <w:pPr>
              <w:spacing w:before="120" w:after="120" w:line="240" w:lineRule="auto"/>
              <w:ind w:firstLineChars="100" w:firstLine="216"/>
              <w:rPr>
                <w:rFonts w:eastAsia="Malgun Gothic"/>
                <w:lang w:val="en-US" w:eastAsia="ko-KR"/>
              </w:rPr>
            </w:pPr>
            <w:r w:rsidRPr="00AF7801">
              <w:rPr>
                <w:rFonts w:eastAsia="Batang"/>
                <w:b/>
                <w:sz w:val="22"/>
                <w:szCs w:val="22"/>
                <w:lang w:eastAsia="ko-KR"/>
              </w:rPr>
              <w:t>Proposal #</w:t>
            </w:r>
            <w:r>
              <w:rPr>
                <w:rFonts w:eastAsia="Batang"/>
                <w:b/>
                <w:sz w:val="22"/>
                <w:szCs w:val="22"/>
                <w:lang w:eastAsia="ko-KR"/>
              </w:rPr>
              <w:t>5</w:t>
            </w:r>
            <w:r w:rsidRPr="00AF7801">
              <w:rPr>
                <w:rFonts w:eastAsia="Batang"/>
                <w:b/>
                <w:sz w:val="22"/>
                <w:szCs w:val="22"/>
                <w:lang w:eastAsia="ko-KR"/>
              </w:rPr>
              <w:t>: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sidRPr="00AF7801">
              <w:rPr>
                <w:rFonts w:eastAsia="Batang"/>
                <w:i/>
                <w:sz w:val="22"/>
                <w:szCs w:val="22"/>
                <w:lang w:eastAsia="ko-KR"/>
              </w:rPr>
              <w:t xml:space="preserve"> </w:t>
            </w:r>
            <w:r w:rsidRPr="00AF7801">
              <w:rPr>
                <w:rFonts w:eastAsia="Batang"/>
                <w:b/>
                <w:i/>
                <w:sz w:val="22"/>
                <w:szCs w:val="22"/>
                <w:lang w:eastAsia="ko-KR"/>
              </w:rPr>
              <w:t>cg-minDFIDelay-r16</w:t>
            </w:r>
            <w:r w:rsidRPr="00AF7801">
              <w:rPr>
                <w:rFonts w:eastAsia="Batang"/>
                <w:b/>
                <w:sz w:val="22"/>
                <w:szCs w:val="22"/>
                <w:lang w:eastAsia="ko-KR"/>
              </w:rPr>
              <w:t>.</w:t>
            </w:r>
          </w:p>
          <w:p w14:paraId="782CB40E" w14:textId="77777777" w:rsidR="007C7F44" w:rsidRPr="007C7F44" w:rsidRDefault="007C7F44" w:rsidP="00EF23C1">
            <w:pPr>
              <w:rPr>
                <w:sz w:val="22"/>
                <w:lang w:eastAsia="fi-FI"/>
              </w:rPr>
            </w:pPr>
          </w:p>
        </w:tc>
      </w:tr>
    </w:tbl>
    <w:p w14:paraId="17DB0E46" w14:textId="77777777" w:rsidR="004471BC" w:rsidRDefault="004471BC" w:rsidP="004471BC">
      <w:pPr>
        <w:rPr>
          <w:highlight w:val="yellow"/>
          <w:lang w:val="en-US"/>
        </w:rPr>
      </w:pPr>
    </w:p>
    <w:p w14:paraId="31008FD9" w14:textId="46A08A00" w:rsidR="004471BC" w:rsidRDefault="004471BC" w:rsidP="004471BC">
      <w:pPr>
        <w:rPr>
          <w:lang w:val="en-US"/>
        </w:rPr>
      </w:pPr>
      <w:r w:rsidRPr="004471BC">
        <w:rPr>
          <w:highlight w:val="yellow"/>
          <w:lang w:val="en-US"/>
        </w:rPr>
        <w:t>Comments:</w:t>
      </w:r>
      <w:r>
        <w:rPr>
          <w:lang w:val="en-US"/>
        </w:rPr>
        <w:t xml:space="preserve"> </w:t>
      </w:r>
    </w:p>
    <w:tbl>
      <w:tblPr>
        <w:tblStyle w:val="TableGrid"/>
        <w:tblW w:w="0" w:type="auto"/>
        <w:tblLook w:val="04A0" w:firstRow="1" w:lastRow="0" w:firstColumn="1" w:lastColumn="0" w:noHBand="0" w:noVBand="1"/>
      </w:tblPr>
      <w:tblGrid>
        <w:gridCol w:w="1696"/>
        <w:gridCol w:w="8075"/>
      </w:tblGrid>
      <w:tr w:rsidR="004471BC" w14:paraId="4C7CF39F" w14:textId="77777777" w:rsidTr="00B16EEC">
        <w:tc>
          <w:tcPr>
            <w:tcW w:w="1696" w:type="dxa"/>
          </w:tcPr>
          <w:p w14:paraId="7D9B39FE" w14:textId="77777777" w:rsidR="004471BC" w:rsidRPr="004471BC" w:rsidRDefault="004471BC" w:rsidP="00B16EEC">
            <w:pPr>
              <w:rPr>
                <w:b/>
                <w:bCs/>
                <w:lang w:val="en-US"/>
              </w:rPr>
            </w:pPr>
            <w:r w:rsidRPr="004471BC">
              <w:rPr>
                <w:b/>
                <w:bCs/>
                <w:lang w:val="en-US"/>
              </w:rPr>
              <w:t>Company</w:t>
            </w:r>
          </w:p>
        </w:tc>
        <w:tc>
          <w:tcPr>
            <w:tcW w:w="8075" w:type="dxa"/>
          </w:tcPr>
          <w:p w14:paraId="470CAE06" w14:textId="77777777" w:rsidR="004471BC" w:rsidRPr="004471BC" w:rsidRDefault="004471BC" w:rsidP="00B16EEC">
            <w:pPr>
              <w:rPr>
                <w:b/>
                <w:bCs/>
                <w:lang w:val="en-US"/>
              </w:rPr>
            </w:pPr>
            <w:r w:rsidRPr="004471BC">
              <w:rPr>
                <w:b/>
                <w:bCs/>
                <w:lang w:val="en-US"/>
              </w:rPr>
              <w:t>Comment</w:t>
            </w:r>
          </w:p>
        </w:tc>
      </w:tr>
      <w:tr w:rsidR="004471BC" w14:paraId="0D66EB4A" w14:textId="77777777" w:rsidTr="00B16EEC">
        <w:tc>
          <w:tcPr>
            <w:tcW w:w="1696" w:type="dxa"/>
          </w:tcPr>
          <w:p w14:paraId="709AF3A0" w14:textId="77777777" w:rsidR="004471BC" w:rsidRDefault="004471BC" w:rsidP="00B16EEC">
            <w:pPr>
              <w:rPr>
                <w:lang w:val="en-US"/>
              </w:rPr>
            </w:pPr>
          </w:p>
        </w:tc>
        <w:tc>
          <w:tcPr>
            <w:tcW w:w="8075" w:type="dxa"/>
          </w:tcPr>
          <w:p w14:paraId="03812B4D" w14:textId="77777777" w:rsidR="004471BC" w:rsidRDefault="004471BC" w:rsidP="00B16EEC">
            <w:pPr>
              <w:rPr>
                <w:lang w:val="en-US"/>
              </w:rPr>
            </w:pPr>
          </w:p>
        </w:tc>
      </w:tr>
      <w:tr w:rsidR="004471BC" w14:paraId="193869FF" w14:textId="77777777" w:rsidTr="00B16EEC">
        <w:tc>
          <w:tcPr>
            <w:tcW w:w="1696" w:type="dxa"/>
          </w:tcPr>
          <w:p w14:paraId="405D1FD8" w14:textId="77777777" w:rsidR="004471BC" w:rsidRDefault="004471BC" w:rsidP="00B16EEC">
            <w:pPr>
              <w:rPr>
                <w:lang w:val="en-US"/>
              </w:rPr>
            </w:pPr>
          </w:p>
        </w:tc>
        <w:tc>
          <w:tcPr>
            <w:tcW w:w="8075" w:type="dxa"/>
          </w:tcPr>
          <w:p w14:paraId="4F9B7084" w14:textId="77777777" w:rsidR="004471BC" w:rsidRDefault="004471BC" w:rsidP="00B16EEC">
            <w:pPr>
              <w:rPr>
                <w:lang w:val="en-US"/>
              </w:rPr>
            </w:pPr>
          </w:p>
        </w:tc>
      </w:tr>
      <w:tr w:rsidR="004471BC" w14:paraId="6BC79E0E" w14:textId="77777777" w:rsidTr="00B16EEC">
        <w:tc>
          <w:tcPr>
            <w:tcW w:w="1696" w:type="dxa"/>
          </w:tcPr>
          <w:p w14:paraId="244720A6" w14:textId="77777777" w:rsidR="004471BC" w:rsidRDefault="004471BC" w:rsidP="00B16EEC">
            <w:pPr>
              <w:rPr>
                <w:lang w:val="en-US"/>
              </w:rPr>
            </w:pPr>
          </w:p>
        </w:tc>
        <w:tc>
          <w:tcPr>
            <w:tcW w:w="8075" w:type="dxa"/>
          </w:tcPr>
          <w:p w14:paraId="57BC3EF2" w14:textId="77777777" w:rsidR="004471BC" w:rsidRDefault="004471BC" w:rsidP="00B16EEC">
            <w:pPr>
              <w:rPr>
                <w:lang w:val="en-US"/>
              </w:rPr>
            </w:pPr>
          </w:p>
        </w:tc>
      </w:tr>
      <w:tr w:rsidR="004471BC" w14:paraId="727326B3" w14:textId="77777777" w:rsidTr="00B16EEC">
        <w:tc>
          <w:tcPr>
            <w:tcW w:w="1696" w:type="dxa"/>
          </w:tcPr>
          <w:p w14:paraId="64077E9D" w14:textId="77777777" w:rsidR="004471BC" w:rsidRDefault="004471BC" w:rsidP="00B16EEC">
            <w:pPr>
              <w:rPr>
                <w:lang w:val="en-US"/>
              </w:rPr>
            </w:pPr>
          </w:p>
        </w:tc>
        <w:tc>
          <w:tcPr>
            <w:tcW w:w="8075" w:type="dxa"/>
          </w:tcPr>
          <w:p w14:paraId="0E912CDF" w14:textId="77777777" w:rsidR="004471BC" w:rsidRDefault="004471BC" w:rsidP="00B16EEC">
            <w:pPr>
              <w:rPr>
                <w:lang w:val="en-US"/>
              </w:rPr>
            </w:pPr>
          </w:p>
        </w:tc>
      </w:tr>
    </w:tbl>
    <w:p w14:paraId="0E4EFC66" w14:textId="77777777" w:rsidR="007C7F44" w:rsidRPr="00AC4D0C" w:rsidRDefault="007C7F44">
      <w:pPr>
        <w:jc w:val="both"/>
        <w:rPr>
          <w:sz w:val="22"/>
          <w:lang w:val="en-US" w:eastAsia="fi-FI"/>
        </w:rPr>
      </w:pPr>
    </w:p>
    <w:p w14:paraId="3CE5E77B" w14:textId="3F620E44" w:rsidR="00531016" w:rsidRPr="00AC4D0C" w:rsidRDefault="00AC4D0C" w:rsidP="00AC4D0C">
      <w:pPr>
        <w:pStyle w:val="Heading2"/>
        <w:rPr>
          <w:lang w:val="en-US"/>
        </w:rPr>
      </w:pPr>
      <w:bookmarkStart w:id="62" w:name="_Toc62028877"/>
      <w:r w:rsidRPr="00AC4D0C">
        <w:rPr>
          <w:lang w:val="en-US"/>
        </w:rPr>
        <w:t>2.</w:t>
      </w:r>
      <w:r w:rsidR="0029783E">
        <w:rPr>
          <w:lang w:val="en-US"/>
        </w:rPr>
        <w:t xml:space="preserve">6 </w:t>
      </w:r>
      <w:r w:rsidR="00C253C0" w:rsidRPr="00AC4D0C">
        <w:rPr>
          <w:lang w:val="en-US"/>
        </w:rPr>
        <w:t>Multi-channel Channel Access:</w:t>
      </w:r>
      <w:bookmarkEnd w:id="62"/>
    </w:p>
    <w:tbl>
      <w:tblPr>
        <w:tblStyle w:val="TableGrid"/>
        <w:tblW w:w="9634" w:type="dxa"/>
        <w:tblLayout w:type="fixed"/>
        <w:tblLook w:val="04A0" w:firstRow="1" w:lastRow="0" w:firstColumn="1" w:lastColumn="0" w:noHBand="0" w:noVBand="1"/>
      </w:tblPr>
      <w:tblGrid>
        <w:gridCol w:w="7366"/>
        <w:gridCol w:w="2268"/>
      </w:tblGrid>
      <w:tr w:rsidR="00531016" w:rsidRPr="00AC4D0C" w14:paraId="636997E3" w14:textId="77777777">
        <w:tc>
          <w:tcPr>
            <w:tcW w:w="7366" w:type="dxa"/>
            <w:tcBorders>
              <w:top w:val="single" w:sz="4" w:space="0" w:color="auto"/>
              <w:left w:val="single" w:sz="4" w:space="0" w:color="auto"/>
              <w:bottom w:val="single" w:sz="4" w:space="0" w:color="auto"/>
              <w:right w:val="single" w:sz="4" w:space="0" w:color="auto"/>
            </w:tcBorders>
          </w:tcPr>
          <w:p w14:paraId="68C154F5" w14:textId="77777777" w:rsidR="00531016" w:rsidRPr="00AC4D0C" w:rsidRDefault="00C253C0">
            <w:pPr>
              <w:pStyle w:val="BodyText"/>
              <w:rPr>
                <w:lang w:val="en-US"/>
              </w:rPr>
            </w:pPr>
            <w:r w:rsidRPr="00AC4D0C">
              <w:rPr>
                <w:lang w:val="en-US"/>
              </w:rPr>
              <w:t>Clarifications to UL Multi-channel access procedures</w:t>
            </w:r>
          </w:p>
        </w:tc>
        <w:tc>
          <w:tcPr>
            <w:tcW w:w="2268" w:type="dxa"/>
            <w:tcBorders>
              <w:top w:val="single" w:sz="4" w:space="0" w:color="auto"/>
              <w:left w:val="single" w:sz="4" w:space="0" w:color="auto"/>
              <w:bottom w:val="single" w:sz="4" w:space="0" w:color="auto"/>
              <w:right w:val="single" w:sz="4" w:space="0" w:color="auto"/>
            </w:tcBorders>
          </w:tcPr>
          <w:p w14:paraId="666C56DA" w14:textId="77777777" w:rsidR="00531016" w:rsidRDefault="0043151E">
            <w:pPr>
              <w:pStyle w:val="BodyText"/>
              <w:rPr>
                <w:rFonts w:ascii="Arial" w:eastAsia="Times New Roman" w:hAnsi="Arial" w:cs="Arial"/>
                <w:b/>
                <w:bCs/>
                <w:color w:val="0000FF"/>
                <w:sz w:val="16"/>
                <w:szCs w:val="16"/>
                <w:u w:val="single"/>
                <w:lang w:val="en-US"/>
              </w:rPr>
            </w:pPr>
            <w:hyperlink r:id="rId39" w:history="1">
              <w:r w:rsidR="00A83431" w:rsidRPr="00635CE2">
                <w:rPr>
                  <w:rFonts w:ascii="Arial" w:eastAsia="Times New Roman" w:hAnsi="Arial" w:cs="Arial"/>
                  <w:b/>
                  <w:bCs/>
                  <w:color w:val="0000FF"/>
                  <w:sz w:val="16"/>
                  <w:szCs w:val="16"/>
                  <w:u w:val="single"/>
                  <w:lang w:val="en-US"/>
                </w:rPr>
                <w:t>R1-2100199</w:t>
              </w:r>
            </w:hyperlink>
          </w:p>
          <w:p w14:paraId="0325FD0D" w14:textId="654CE473" w:rsidR="0038610B" w:rsidRPr="00AC4D0C" w:rsidRDefault="0043151E">
            <w:pPr>
              <w:pStyle w:val="BodyText"/>
              <w:rPr>
                <w:lang w:val="en-US"/>
              </w:rPr>
            </w:pPr>
            <w:hyperlink r:id="rId40" w:history="1">
              <w:r w:rsidR="0038610B" w:rsidRPr="00635CE2">
                <w:rPr>
                  <w:rFonts w:ascii="Arial" w:eastAsia="Times New Roman" w:hAnsi="Arial" w:cs="Arial"/>
                  <w:b/>
                  <w:bCs/>
                  <w:color w:val="0000FF"/>
                  <w:sz w:val="16"/>
                  <w:szCs w:val="16"/>
                  <w:u w:val="single"/>
                  <w:lang w:val="en-US"/>
                </w:rPr>
                <w:t>R1-2100890</w:t>
              </w:r>
            </w:hyperlink>
          </w:p>
        </w:tc>
      </w:tr>
    </w:tbl>
    <w:p w14:paraId="7EFCCFDB" w14:textId="2F1BC3DC" w:rsidR="007C7F44" w:rsidRDefault="007C7F44">
      <w:pPr>
        <w:jc w:val="both"/>
        <w:rPr>
          <w:sz w:val="22"/>
          <w:lang w:val="en-US" w:eastAsia="fi-FI"/>
        </w:rPr>
      </w:pPr>
      <w:r w:rsidRPr="002E7914">
        <w:rPr>
          <w:sz w:val="22"/>
          <w:lang w:val="en-US" w:eastAsia="fi-FI"/>
        </w:rPr>
        <w:t>Two documents consider</w:t>
      </w:r>
      <w:r w:rsidRPr="002E7914">
        <w:t xml:space="preserve"> </w:t>
      </w:r>
      <w:r w:rsidRPr="002E7914">
        <w:rPr>
          <w:sz w:val="22"/>
          <w:lang w:val="en-US" w:eastAsia="fi-FI"/>
        </w:rPr>
        <w:t>clarifications to UL Multi-channel access procedures.</w:t>
      </w:r>
    </w:p>
    <w:p w14:paraId="76BC4428" w14:textId="77777777" w:rsidR="002E7914" w:rsidRDefault="0043151E" w:rsidP="002E7914">
      <w:pPr>
        <w:pStyle w:val="BodyText"/>
        <w:rPr>
          <w:rFonts w:ascii="Arial" w:eastAsia="Times New Roman" w:hAnsi="Arial" w:cs="Arial"/>
          <w:b/>
          <w:bCs/>
          <w:color w:val="0000FF"/>
          <w:sz w:val="16"/>
          <w:szCs w:val="16"/>
          <w:u w:val="single"/>
          <w:lang w:val="en-US"/>
        </w:rPr>
      </w:pPr>
      <w:hyperlink r:id="rId41" w:history="1">
        <w:r w:rsidR="002E7914" w:rsidRPr="00635CE2">
          <w:rPr>
            <w:rFonts w:ascii="Arial" w:eastAsia="Times New Roman" w:hAnsi="Arial" w:cs="Arial"/>
            <w:b/>
            <w:bCs/>
            <w:color w:val="0000FF"/>
            <w:sz w:val="16"/>
            <w:szCs w:val="16"/>
            <w:u w:val="single"/>
            <w:lang w:val="en-US"/>
          </w:rPr>
          <w:t>R1-2100199</w:t>
        </w:r>
      </w:hyperlink>
    </w:p>
    <w:tbl>
      <w:tblPr>
        <w:tblStyle w:val="TableGrid"/>
        <w:tblW w:w="0" w:type="auto"/>
        <w:tblLook w:val="04A0" w:firstRow="1" w:lastRow="0" w:firstColumn="1" w:lastColumn="0" w:noHBand="0" w:noVBand="1"/>
      </w:tblPr>
      <w:tblGrid>
        <w:gridCol w:w="9771"/>
      </w:tblGrid>
      <w:tr w:rsidR="002E7914" w14:paraId="7ED481C0" w14:textId="77777777" w:rsidTr="002E7914">
        <w:tc>
          <w:tcPr>
            <w:tcW w:w="9771" w:type="dxa"/>
          </w:tcPr>
          <w:p w14:paraId="3CF785CB" w14:textId="613C05AF" w:rsidR="002E7914" w:rsidRPr="002E7914" w:rsidRDefault="002E7914" w:rsidP="002E7914">
            <w:pPr>
              <w:rPr>
                <w:b/>
                <w:i/>
                <w:lang w:eastAsia="zh-CN"/>
              </w:rPr>
            </w:pPr>
            <w:r w:rsidRPr="000558EC">
              <w:rPr>
                <w:b/>
                <w:i/>
                <w:lang w:eastAsia="zh-CN"/>
              </w:rPr>
              <w:lastRenderedPageBreak/>
              <w:t xml:space="preserve">Proposal </w:t>
            </w:r>
            <w:r>
              <w:rPr>
                <w:b/>
                <w:i/>
                <w:lang w:eastAsia="zh-CN"/>
              </w:rPr>
              <w:t>3</w:t>
            </w:r>
            <w:r w:rsidRPr="000558EC">
              <w:rPr>
                <w:b/>
                <w:i/>
                <w:lang w:eastAsia="zh-CN"/>
              </w:rPr>
              <w:t xml:space="preserve">: UE should perform individual type 1 channel access on each of the channels overlapped scheduled PUSCH if these channels are not </w:t>
            </w:r>
            <w:r w:rsidRPr="000558EC">
              <w:rPr>
                <w:b/>
                <w:i/>
              </w:rPr>
              <w:t>a subset of one of the sets of channel frequencies defined in clause 5.7.4 in [2]</w:t>
            </w:r>
            <w:r w:rsidRPr="000558EC">
              <w:rPr>
                <w:b/>
                <w:i/>
                <w:lang w:eastAsia="zh-CN"/>
              </w:rPr>
              <w:t>.</w:t>
            </w:r>
            <w:r>
              <w:rPr>
                <w:noProof/>
                <w:lang w:eastAsia="zh-CN"/>
              </w:rPr>
              <mc:AlternateContent>
                <mc:Choice Requires="wps">
                  <w:drawing>
                    <wp:anchor distT="45720" distB="45720" distL="114300" distR="114300" simplePos="0" relativeHeight="251659264" behindDoc="0" locked="0" layoutInCell="1" allowOverlap="1" wp14:anchorId="3D5FBA04" wp14:editId="1C7011A8">
                      <wp:simplePos x="0" y="0"/>
                      <wp:positionH relativeFrom="column">
                        <wp:posOffset>6985</wp:posOffset>
                      </wp:positionH>
                      <wp:positionV relativeFrom="paragraph">
                        <wp:posOffset>355473</wp:posOffset>
                      </wp:positionV>
                      <wp:extent cx="5873750" cy="1404620"/>
                      <wp:effectExtent l="0" t="0" r="1270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404620"/>
                              </a:xfrm>
                              <a:prstGeom prst="rect">
                                <a:avLst/>
                              </a:prstGeom>
                              <a:solidFill>
                                <a:srgbClr val="FFFFFF"/>
                              </a:solidFill>
                              <a:ln w="9525">
                                <a:solidFill>
                                  <a:srgbClr val="000000"/>
                                </a:solidFill>
                                <a:miter lim="800000"/>
                                <a:headEnd/>
                                <a:tailEnd/>
                              </a:ln>
                            </wps:spPr>
                            <wps:txbx>
                              <w:txbxContent>
                                <w:p w14:paraId="047D8DD2" w14:textId="77777777" w:rsidR="005655D5" w:rsidRPr="00B10F5E" w:rsidRDefault="005655D5" w:rsidP="002E7914">
                                  <w:pPr>
                                    <w:keepNext/>
                                    <w:keepLines/>
                                    <w:spacing w:before="180"/>
                                    <w:ind w:left="1134"/>
                                    <w:jc w:val="center"/>
                                    <w:outlineLvl w:val="1"/>
                                    <w:rPr>
                                      <w:noProof/>
                                      <w:color w:val="FF0000"/>
                                      <w:sz w:val="24"/>
                                      <w:lang w:eastAsia="zh-CN"/>
                                    </w:rPr>
                                  </w:pPr>
                                  <w:bookmarkStart w:id="63" w:name="_Toc61948369"/>
                                  <w:bookmarkStart w:id="64" w:name="_Toc62028878"/>
                                  <w:r w:rsidRPr="00B10F5E">
                                    <w:rPr>
                                      <w:noProof/>
                                      <w:color w:val="FF0000"/>
                                      <w:sz w:val="24"/>
                                      <w:lang w:eastAsia="zh-CN"/>
                                    </w:rPr>
                                    <w:t xml:space="preserve">*** </w:t>
                                  </w:r>
                                  <w:r>
                                    <w:rPr>
                                      <w:noProof/>
                                      <w:color w:val="FF0000"/>
                                      <w:sz w:val="24"/>
                                      <w:lang w:eastAsia="zh-CN"/>
                                    </w:rPr>
                                    <w:t xml:space="preserve">&lt;Beginning of </w:t>
                                  </w:r>
                                  <w:r w:rsidRPr="00313E47">
                                    <w:rPr>
                                      <w:b/>
                                      <w:noProof/>
                                      <w:color w:val="FF0000"/>
                                      <w:sz w:val="24"/>
                                      <w:lang w:eastAsia="zh-CN"/>
                                    </w:rPr>
                                    <w:t xml:space="preserve">Text Proposal </w:t>
                                  </w:r>
                                  <w:r>
                                    <w:rPr>
                                      <w:b/>
                                      <w:noProof/>
                                      <w:color w:val="FF0000"/>
                                      <w:sz w:val="24"/>
                                      <w:lang w:eastAsia="zh-CN"/>
                                    </w:rPr>
                                    <w:t>3</w:t>
                                  </w:r>
                                  <w:r>
                                    <w:rPr>
                                      <w:noProof/>
                                      <w:color w:val="FF0000"/>
                                      <w:sz w:val="24"/>
                                      <w:lang w:eastAsia="zh-CN"/>
                                    </w:rPr>
                                    <w:t>&gt;</w:t>
                                  </w:r>
                                  <w:r w:rsidRPr="00B10F5E">
                                    <w:rPr>
                                      <w:noProof/>
                                      <w:color w:val="FF0000"/>
                                      <w:sz w:val="24"/>
                                      <w:lang w:eastAsia="zh-CN"/>
                                    </w:rPr>
                                    <w:t xml:space="preserve"> ***</w:t>
                                  </w:r>
                                  <w:bookmarkEnd w:id="63"/>
                                  <w:bookmarkEnd w:id="64"/>
                                </w:p>
                                <w:p w14:paraId="5FB67001" w14:textId="77777777" w:rsidR="005655D5" w:rsidRPr="00BD1070" w:rsidRDefault="005655D5" w:rsidP="002E7914">
                                  <w:pPr>
                                    <w:keepNext/>
                                    <w:keepLines/>
                                    <w:autoSpaceDE/>
                                    <w:autoSpaceDN/>
                                    <w:adjustRightInd/>
                                    <w:spacing w:before="120"/>
                                    <w:outlineLvl w:val="4"/>
                                    <w:rPr>
                                      <w:rFonts w:ascii="Arial" w:hAnsi="Arial"/>
                                    </w:rPr>
                                  </w:pPr>
                                  <w:bookmarkStart w:id="65" w:name="_Toc28873156"/>
                                  <w:bookmarkStart w:id="66" w:name="_Toc35593614"/>
                                  <w:bookmarkStart w:id="67" w:name="_Toc44669022"/>
                                  <w:bookmarkStart w:id="68" w:name="_Toc51607171"/>
                                  <w:bookmarkStart w:id="69" w:name="_Toc57990381"/>
                                  <w:r w:rsidRPr="00BD1070">
                                    <w:rPr>
                                      <w:rFonts w:ascii="Arial" w:hAnsi="Arial"/>
                                    </w:rPr>
                                    <w:t>4.2.1.0.4</w:t>
                                  </w:r>
                                  <w:r w:rsidRPr="00BD1070">
                                    <w:rPr>
                                      <w:rFonts w:ascii="Arial" w:hAnsi="Arial"/>
                                    </w:rPr>
                                    <w:tab/>
                                    <w:t>Channel access procedures for UL multi-channel transmission(s)</w:t>
                                  </w:r>
                                  <w:bookmarkEnd w:id="65"/>
                                  <w:bookmarkEnd w:id="66"/>
                                  <w:bookmarkEnd w:id="67"/>
                                  <w:bookmarkEnd w:id="68"/>
                                  <w:bookmarkEnd w:id="69"/>
                                </w:p>
                                <w:p w14:paraId="74F3B179" w14:textId="77777777" w:rsidR="005655D5" w:rsidRPr="00BD1070" w:rsidRDefault="005655D5" w:rsidP="002E7914">
                                  <w:pPr>
                                    <w:autoSpaceDE/>
                                    <w:autoSpaceDN/>
                                    <w:adjustRightInd/>
                                  </w:pPr>
                                  <w:r w:rsidRPr="00BD1070">
                                    <w:t xml:space="preserve">If a UE </w:t>
                                  </w:r>
                                </w:p>
                                <w:p w14:paraId="43EC6A5D" w14:textId="77777777" w:rsidR="005655D5" w:rsidRPr="00BD1070" w:rsidRDefault="005655D5" w:rsidP="002E7914">
                                  <w:pPr>
                                    <w:autoSpaceDE/>
                                    <w:autoSpaceDN/>
                                    <w:adjustRightInd/>
                                    <w:ind w:left="568" w:hanging="284"/>
                                  </w:pPr>
                                  <w:r w:rsidRPr="00BD1070">
                                    <w:t>-</w:t>
                                  </w:r>
                                  <w:r w:rsidRPr="00BD1070">
                                    <w:tab/>
                                    <w:t xml:space="preserve">is scheduled to transmit on a set of channels </w:t>
                                  </w:r>
                                  <m:oMath>
                                    <m:r>
                                      <w:rPr>
                                        <w:rFonts w:ascii="Cambria Math" w:hAnsi="Cambria Math"/>
                                      </w:rPr>
                                      <m:t>C</m:t>
                                    </m:r>
                                  </m:oMath>
                                  <w:r w:rsidRPr="00BD1070">
                                    <w:t xml:space="preserve">, and if Type 1 channel access procedure is indicated by the UL scheduling grants for the UL transmissions on the set of channels </w:t>
                                  </w:r>
                                  <m:oMath>
                                    <m:r>
                                      <w:rPr>
                                        <w:rFonts w:ascii="Cambria Math" w:hAnsi="Cambria Math"/>
                                      </w:rPr>
                                      <m:t>C</m:t>
                                    </m:r>
                                  </m:oMath>
                                  <w:r w:rsidRPr="00BD1070">
                                    <w:t xml:space="preserve">, and if the UL transmissions are scheduled to start transmissions at the same time on all channels in the set of channels </w:t>
                                  </w:r>
                                  <m:oMath>
                                    <m:r>
                                      <w:rPr>
                                        <w:rFonts w:ascii="Cambria Math" w:hAnsi="Cambria Math"/>
                                      </w:rPr>
                                      <m:t>C</m:t>
                                    </m:r>
                                  </m:oMath>
                                  <w:r w:rsidRPr="00BD1070">
                                    <w:t xml:space="preserve"> , or</w:t>
                                  </w:r>
                                </w:p>
                                <w:p w14:paraId="5FB951EB" w14:textId="77777777" w:rsidR="005655D5" w:rsidRPr="00BD1070" w:rsidRDefault="005655D5" w:rsidP="002E7914">
                                  <w:pPr>
                                    <w:autoSpaceDE/>
                                    <w:autoSpaceDN/>
                                    <w:adjustRightInd/>
                                    <w:ind w:left="568" w:hanging="284"/>
                                  </w:pPr>
                                  <w:r w:rsidRPr="00BD1070">
                                    <w:t>-</w:t>
                                  </w:r>
                                  <w:r w:rsidRPr="00BD1070">
                                    <w:tab/>
                                    <w:t xml:space="preserve">intends to perform an uplink transmission on configured resources on the set of channels </w:t>
                                  </w:r>
                                  <m:oMath>
                                    <m:r>
                                      <w:rPr>
                                        <w:rFonts w:ascii="Cambria Math" w:hAnsi="Cambria Math"/>
                                      </w:rPr>
                                      <m:t>C</m:t>
                                    </m:r>
                                  </m:oMath>
                                  <w:r w:rsidRPr="00BD1070">
                                    <w:t xml:space="preserve"> with Type 1 channel access procedure, and if UL transmissions are configured to start transmissions on the same time all channels in the set of channels </w:t>
                                  </w:r>
                                  <m:oMath>
                                    <m:r>
                                      <w:rPr>
                                        <w:rFonts w:ascii="Cambria Math" w:hAnsi="Cambria Math"/>
                                      </w:rPr>
                                      <m:t>C</m:t>
                                    </m:r>
                                  </m:oMath>
                                  <w:r w:rsidRPr="00BD1070">
                                    <w:t xml:space="preserve">, and </w:t>
                                  </w:r>
                                </w:p>
                                <w:p w14:paraId="63887FEE" w14:textId="77777777" w:rsidR="005655D5" w:rsidRPr="00BD1070" w:rsidRDefault="005655D5" w:rsidP="002E7914">
                                  <w:pPr>
                                    <w:autoSpaceDE/>
                                    <w:autoSpaceDN/>
                                    <w:adjustRightInd/>
                                  </w:pPr>
                                  <w:r w:rsidRPr="00BD1070">
                                    <w:t xml:space="preserve">if the channel frequencies of set of channels </w:t>
                                  </w:r>
                                  <m:oMath>
                                    <m:r>
                                      <w:rPr>
                                        <w:rFonts w:ascii="Cambria Math" w:hAnsi="Cambria Math"/>
                                      </w:rPr>
                                      <m:t>C</m:t>
                                    </m:r>
                                  </m:oMath>
                                  <w:r w:rsidRPr="00BD1070">
                                    <w:t xml:space="preserve"> is a subset of one of the sets of channel frequencies defined in clause 5.7.4 in [2]</w:t>
                                  </w:r>
                                </w:p>
                                <w:p w14:paraId="06A0CC51" w14:textId="77777777" w:rsidR="005655D5" w:rsidRPr="00BD1070" w:rsidRDefault="005655D5" w:rsidP="002E7914">
                                  <w:pPr>
                                    <w:autoSpaceDE/>
                                    <w:autoSpaceDN/>
                                    <w:adjustRightInd/>
                                    <w:ind w:left="568" w:hanging="284"/>
                                  </w:pPr>
                                  <w:r w:rsidRPr="00BD1070">
                                    <w:t>-</w:t>
                                  </w:r>
                                  <w:r w:rsidRPr="00BD1070">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BD1070">
                                    <w:t xml:space="preserve"> using Type 2 channel access procedure as described in clause 4.2.1.2, </w:t>
                                  </w:r>
                                </w:p>
                                <w:p w14:paraId="61CB06C1" w14:textId="77777777" w:rsidR="005655D5" w:rsidRPr="00BD1070" w:rsidRDefault="005655D5" w:rsidP="002E7914">
                                  <w:pPr>
                                    <w:autoSpaceDE/>
                                    <w:autoSpaceDN/>
                                    <w:adjustRightInd/>
                                    <w:ind w:left="851" w:hanging="284"/>
                                  </w:pPr>
                                  <w:r w:rsidRPr="00BD1070">
                                    <w:t>-</w:t>
                                  </w:r>
                                  <w:r w:rsidRPr="00BD1070">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BD1070">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BD1070">
                                    <w:t xml:space="preserve">, </w:t>
                                  </w:r>
                                  <m:oMath>
                                    <m:r>
                                      <w:rPr>
                                        <w:rFonts w:ascii="Cambria Math" w:hAnsi="Cambria Math"/>
                                      </w:rPr>
                                      <m:t>i≠j</m:t>
                                    </m:r>
                                  </m:oMath>
                                  <w:r w:rsidRPr="00BD1070">
                                    <w:t>, and</w:t>
                                  </w:r>
                                </w:p>
                                <w:p w14:paraId="44CF1752" w14:textId="77777777" w:rsidR="005655D5" w:rsidRPr="00BD1070" w:rsidRDefault="005655D5" w:rsidP="002E7914">
                                  <w:pPr>
                                    <w:autoSpaceDE/>
                                    <w:autoSpaceDN/>
                                    <w:adjustRightInd/>
                                    <w:ind w:left="851" w:hanging="284"/>
                                  </w:pPr>
                                  <w:r w:rsidRPr="00BD1070">
                                    <w:t>-</w:t>
                                  </w:r>
                                  <w:r w:rsidRPr="00BD1070">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BD1070">
                                    <w:t xml:space="preserve"> using Type 1 channel access procedure as described in clause 4.2.1.1, </w:t>
                                  </w:r>
                                </w:p>
                                <w:p w14:paraId="57BE6C45" w14:textId="77777777" w:rsidR="005655D5" w:rsidRPr="00BD1070" w:rsidRDefault="005655D5" w:rsidP="002E7914">
                                  <w:pPr>
                                    <w:autoSpaceDE/>
                                    <w:autoSpaceDN/>
                                    <w:adjustRightInd/>
                                    <w:ind w:left="1135" w:hanging="284"/>
                                  </w:pPr>
                                  <w:r w:rsidRPr="00BD1070">
                                    <w:t>-</w:t>
                                  </w:r>
                                  <w:r w:rsidRPr="00BD1070">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BD1070">
                                    <w:t xml:space="preserve"> is selected by the UE uniformly randomly from the set of channels </w:t>
                                  </w:r>
                                  <m:oMath>
                                    <m:r>
                                      <w:rPr>
                                        <w:rFonts w:ascii="Cambria Math" w:hAnsi="Cambria Math"/>
                                      </w:rPr>
                                      <m:t>C</m:t>
                                    </m:r>
                                  </m:oMath>
                                  <w:r w:rsidRPr="00BD1070">
                                    <w:t xml:space="preserve"> before performing Type 1 channel access procedure on any channel in the set of channels </w:t>
                                  </w:r>
                                  <m:oMath>
                                    <m:r>
                                      <w:rPr>
                                        <w:rFonts w:ascii="Cambria Math" w:hAnsi="Cambria Math"/>
                                      </w:rPr>
                                      <m:t>C</m:t>
                                    </m:r>
                                  </m:oMath>
                                  <w:r w:rsidRPr="00BD1070">
                                    <w:t>.</w:t>
                                  </w:r>
                                </w:p>
                                <w:p w14:paraId="3F4C77D8" w14:textId="77777777" w:rsidR="005655D5" w:rsidRPr="000558EC" w:rsidRDefault="005655D5" w:rsidP="002E7914">
                                  <w:pPr>
                                    <w:autoSpaceDE/>
                                    <w:autoSpaceDN/>
                                    <w:adjustRightInd/>
                                    <w:rPr>
                                      <w:ins w:id="70" w:author="Huawei" w:date="2021-01-15T03:10:00Z"/>
                                    </w:rPr>
                                  </w:pPr>
                                  <w:r w:rsidRPr="00BD1070">
                                    <w:t>-</w:t>
                                  </w:r>
                                  <w:r w:rsidRPr="00BD1070">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BD1070">
                                    <w:t xml:space="preserve"> within the bandwidth of a carrier, if the UE fails to access any of the channels, of the carrier bandwidth, on which the UE is scheduled or configured by UL resources.</w:t>
                                  </w:r>
                                  <w:ins w:id="71" w:author="Huawei" w:date="2021-01-15T03:10:00Z">
                                    <w:r w:rsidRPr="00BD1070">
                                      <w:t xml:space="preserve">if the channel frequencies of set of channels </w:t>
                                    </w:r>
                                    <m:oMath>
                                      <m:r>
                                        <w:rPr>
                                          <w:rFonts w:ascii="Cambria Math" w:hAnsi="Cambria Math"/>
                                        </w:rPr>
                                        <m:t>C</m:t>
                                      </m:r>
                                    </m:oMath>
                                    <w:r w:rsidRPr="00BD1070">
                                      <w:t xml:space="preserve"> is</w:t>
                                    </w:r>
                                    <w:r>
                                      <w:t xml:space="preserve"> not</w:t>
                                    </w:r>
                                    <w:r w:rsidRPr="00BD1070">
                                      <w:t xml:space="preserve"> a subset of one of the sets of channel frequencies defined in clause 5.7.4 in [2]</w:t>
                                    </w:r>
                                    <w:r>
                                      <w:t xml:space="preserve">, the UE may transmit UL transmissions on the set of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only if UE has accessed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1 channel access procedure as described in clause 4.2.1.1.  </w:t>
                                    </w:r>
                                  </w:ins>
                                </w:p>
                                <w:p w14:paraId="739E7F12" w14:textId="77777777" w:rsidR="005655D5" w:rsidRDefault="005655D5" w:rsidP="002E7914">
                                  <w:pPr>
                                    <w:jc w:val="center"/>
                                  </w:pPr>
                                  <w:r w:rsidRPr="00B10F5E">
                                    <w:rPr>
                                      <w:noProof/>
                                      <w:color w:val="FF0000"/>
                                      <w:sz w:val="24"/>
                                      <w:lang w:eastAsia="zh-CN"/>
                                    </w:rPr>
                                    <w:t xml:space="preserve">*** </w:t>
                                  </w:r>
                                  <w:r>
                                    <w:rPr>
                                      <w:noProof/>
                                      <w:color w:val="FF0000"/>
                                      <w:sz w:val="24"/>
                                      <w:lang w:eastAsia="zh-CN"/>
                                    </w:rPr>
                                    <w:t xml:space="preserve">&lt;End of </w:t>
                                  </w:r>
                                  <w:r w:rsidRPr="00313E47">
                                    <w:rPr>
                                      <w:b/>
                                      <w:noProof/>
                                      <w:color w:val="FF0000"/>
                                      <w:sz w:val="24"/>
                                      <w:lang w:eastAsia="zh-CN"/>
                                    </w:rPr>
                                    <w:t xml:space="preserve">Text Proposal </w:t>
                                  </w:r>
                                  <w:r>
                                    <w:rPr>
                                      <w:b/>
                                      <w:noProof/>
                                      <w:color w:val="FF0000"/>
                                      <w:sz w:val="24"/>
                                      <w:lang w:eastAsia="zh-CN"/>
                                    </w:rPr>
                                    <w:t>3</w:t>
                                  </w:r>
                                  <w:r>
                                    <w:rPr>
                                      <w:noProof/>
                                      <w:color w:val="FF0000"/>
                                      <w:sz w:val="24"/>
                                      <w:lang w:eastAsia="zh-CN"/>
                                    </w:rPr>
                                    <w:t>&gt;</w:t>
                                  </w:r>
                                  <w:r w:rsidRPr="00B10F5E">
                                    <w:rPr>
                                      <w:noProof/>
                                      <w:color w:val="FF0000"/>
                                      <w:sz w:val="24"/>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5FBA04" id="_x0000_t202" coordsize="21600,21600" o:spt="202" path="m,l,21600r21600,l21600,xe">
                      <v:stroke joinstyle="miter"/>
                      <v:path gradientshapeok="t" o:connecttype="rect"/>
                    </v:shapetype>
                    <v:shape id="文本框 2" o:spid="_x0000_s1026" type="#_x0000_t202" style="position:absolute;margin-left:.55pt;margin-top:28pt;width:46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">
                      <v:textbox style="mso-fit-shape-to-text:t">
                        <w:txbxContent>
                          <w:p w14:paraId="047D8DD2" w14:textId="77777777" w:rsidR="005655D5" w:rsidRPr="00B10F5E" w:rsidRDefault="005655D5" w:rsidP="002E7914">
                            <w:pPr>
                              <w:keepNext/>
                              <w:keepLines/>
                              <w:spacing w:before="180"/>
                              <w:ind w:left="1134"/>
                              <w:jc w:val="center"/>
                              <w:outlineLvl w:val="1"/>
                              <w:rPr>
                                <w:noProof/>
                                <w:color w:val="FF0000"/>
                                <w:sz w:val="24"/>
                                <w:lang w:eastAsia="zh-CN"/>
                              </w:rPr>
                            </w:pPr>
                            <w:bookmarkStart w:id="72" w:name="_Toc61948369"/>
                            <w:bookmarkStart w:id="73" w:name="_Toc62028878"/>
                            <w:r w:rsidRPr="00B10F5E">
                              <w:rPr>
                                <w:noProof/>
                                <w:color w:val="FF0000"/>
                                <w:sz w:val="24"/>
                                <w:lang w:eastAsia="zh-CN"/>
                              </w:rPr>
                              <w:t xml:space="preserve">*** </w:t>
                            </w:r>
                            <w:r>
                              <w:rPr>
                                <w:noProof/>
                                <w:color w:val="FF0000"/>
                                <w:sz w:val="24"/>
                                <w:lang w:eastAsia="zh-CN"/>
                              </w:rPr>
                              <w:t xml:space="preserve">&lt;Beginning of </w:t>
                            </w:r>
                            <w:r w:rsidRPr="00313E47">
                              <w:rPr>
                                <w:b/>
                                <w:noProof/>
                                <w:color w:val="FF0000"/>
                                <w:sz w:val="24"/>
                                <w:lang w:eastAsia="zh-CN"/>
                              </w:rPr>
                              <w:t xml:space="preserve">Text Proposal </w:t>
                            </w:r>
                            <w:r>
                              <w:rPr>
                                <w:b/>
                                <w:noProof/>
                                <w:color w:val="FF0000"/>
                                <w:sz w:val="24"/>
                                <w:lang w:eastAsia="zh-CN"/>
                              </w:rPr>
                              <w:t>3</w:t>
                            </w:r>
                            <w:r>
                              <w:rPr>
                                <w:noProof/>
                                <w:color w:val="FF0000"/>
                                <w:sz w:val="24"/>
                                <w:lang w:eastAsia="zh-CN"/>
                              </w:rPr>
                              <w:t>&gt;</w:t>
                            </w:r>
                            <w:r w:rsidRPr="00B10F5E">
                              <w:rPr>
                                <w:noProof/>
                                <w:color w:val="FF0000"/>
                                <w:sz w:val="24"/>
                                <w:lang w:eastAsia="zh-CN"/>
                              </w:rPr>
                              <w:t xml:space="preserve"> ***</w:t>
                            </w:r>
                            <w:bookmarkEnd w:id="72"/>
                            <w:bookmarkEnd w:id="73"/>
                          </w:p>
                          <w:p w14:paraId="5FB67001" w14:textId="77777777" w:rsidR="005655D5" w:rsidRPr="00BD1070" w:rsidRDefault="005655D5" w:rsidP="002E7914">
                            <w:pPr>
                              <w:keepNext/>
                              <w:keepLines/>
                              <w:autoSpaceDE/>
                              <w:autoSpaceDN/>
                              <w:adjustRightInd/>
                              <w:spacing w:before="120"/>
                              <w:outlineLvl w:val="4"/>
                              <w:rPr>
                                <w:rFonts w:ascii="Arial" w:hAnsi="Arial"/>
                              </w:rPr>
                            </w:pPr>
                            <w:bookmarkStart w:id="74" w:name="_Toc28873156"/>
                            <w:bookmarkStart w:id="75" w:name="_Toc35593614"/>
                            <w:bookmarkStart w:id="76" w:name="_Toc44669022"/>
                            <w:bookmarkStart w:id="77" w:name="_Toc51607171"/>
                            <w:bookmarkStart w:id="78" w:name="_Toc57990381"/>
                            <w:r w:rsidRPr="00BD1070">
                              <w:rPr>
                                <w:rFonts w:ascii="Arial" w:hAnsi="Arial"/>
                              </w:rPr>
                              <w:t>4.2.1.0.4</w:t>
                            </w:r>
                            <w:r w:rsidRPr="00BD1070">
                              <w:rPr>
                                <w:rFonts w:ascii="Arial" w:hAnsi="Arial"/>
                              </w:rPr>
                              <w:tab/>
                              <w:t>Channel access procedures for UL multi-channel transmission(s)</w:t>
                            </w:r>
                            <w:bookmarkEnd w:id="74"/>
                            <w:bookmarkEnd w:id="75"/>
                            <w:bookmarkEnd w:id="76"/>
                            <w:bookmarkEnd w:id="77"/>
                            <w:bookmarkEnd w:id="78"/>
                          </w:p>
                          <w:p w14:paraId="74F3B179" w14:textId="77777777" w:rsidR="005655D5" w:rsidRPr="00BD1070" w:rsidRDefault="005655D5" w:rsidP="002E7914">
                            <w:pPr>
                              <w:autoSpaceDE/>
                              <w:autoSpaceDN/>
                              <w:adjustRightInd/>
                            </w:pPr>
                            <w:r w:rsidRPr="00BD1070">
                              <w:t xml:space="preserve">If a UE </w:t>
                            </w:r>
                          </w:p>
                          <w:p w14:paraId="43EC6A5D" w14:textId="77777777" w:rsidR="005655D5" w:rsidRPr="00BD1070" w:rsidRDefault="005655D5" w:rsidP="002E7914">
                            <w:pPr>
                              <w:autoSpaceDE/>
                              <w:autoSpaceDN/>
                              <w:adjustRightInd/>
                              <w:ind w:left="568" w:hanging="284"/>
                            </w:pPr>
                            <w:r w:rsidRPr="00BD1070">
                              <w:t>-</w:t>
                            </w:r>
                            <w:r w:rsidRPr="00BD1070">
                              <w:tab/>
                              <w:t xml:space="preserve">is scheduled to transmit on a set of channels </w:t>
                            </w:r>
                            <m:oMath>
                              <m:r>
                                <w:rPr>
                                  <w:rFonts w:ascii="Cambria Math" w:hAnsi="Cambria Math"/>
                                </w:rPr>
                                <m:t>C</m:t>
                              </m:r>
                            </m:oMath>
                            <w:r w:rsidRPr="00BD1070">
                              <w:t xml:space="preserve">, and if Type 1 channel access procedure is indicated by the UL scheduling grants for the UL transmissions on the set of channels </w:t>
                            </w:r>
                            <m:oMath>
                              <m:r>
                                <w:rPr>
                                  <w:rFonts w:ascii="Cambria Math" w:hAnsi="Cambria Math"/>
                                </w:rPr>
                                <m:t>C</m:t>
                              </m:r>
                            </m:oMath>
                            <w:r w:rsidRPr="00BD1070">
                              <w:t xml:space="preserve">, and if the UL transmissions are scheduled to start transmissions at the same time on all channels in the set of channels </w:t>
                            </w:r>
                            <m:oMath>
                              <m:r>
                                <w:rPr>
                                  <w:rFonts w:ascii="Cambria Math" w:hAnsi="Cambria Math"/>
                                </w:rPr>
                                <m:t>C</m:t>
                              </m:r>
                            </m:oMath>
                            <w:r w:rsidRPr="00BD1070">
                              <w:t xml:space="preserve"> , or</w:t>
                            </w:r>
                          </w:p>
                          <w:p w14:paraId="5FB951EB" w14:textId="77777777" w:rsidR="005655D5" w:rsidRPr="00BD1070" w:rsidRDefault="005655D5" w:rsidP="002E7914">
                            <w:pPr>
                              <w:autoSpaceDE/>
                              <w:autoSpaceDN/>
                              <w:adjustRightInd/>
                              <w:ind w:left="568" w:hanging="284"/>
                            </w:pPr>
                            <w:r w:rsidRPr="00BD1070">
                              <w:t>-</w:t>
                            </w:r>
                            <w:r w:rsidRPr="00BD1070">
                              <w:tab/>
                              <w:t xml:space="preserve">intends to perform an uplink transmission on configured resources on the set of channels </w:t>
                            </w:r>
                            <m:oMath>
                              <m:r>
                                <w:rPr>
                                  <w:rFonts w:ascii="Cambria Math" w:hAnsi="Cambria Math"/>
                                </w:rPr>
                                <m:t>C</m:t>
                              </m:r>
                            </m:oMath>
                            <w:r w:rsidRPr="00BD1070">
                              <w:t xml:space="preserve"> with Type 1 channel access procedure, and if UL transmissions are configured to start transmissions on the same time all channels in the set of channels </w:t>
                            </w:r>
                            <m:oMath>
                              <m:r>
                                <w:rPr>
                                  <w:rFonts w:ascii="Cambria Math" w:hAnsi="Cambria Math"/>
                                </w:rPr>
                                <m:t>C</m:t>
                              </m:r>
                            </m:oMath>
                            <w:r w:rsidRPr="00BD1070">
                              <w:t xml:space="preserve">, and </w:t>
                            </w:r>
                          </w:p>
                          <w:p w14:paraId="63887FEE" w14:textId="77777777" w:rsidR="005655D5" w:rsidRPr="00BD1070" w:rsidRDefault="005655D5" w:rsidP="002E7914">
                            <w:pPr>
                              <w:autoSpaceDE/>
                              <w:autoSpaceDN/>
                              <w:adjustRightInd/>
                            </w:pPr>
                            <w:r w:rsidRPr="00BD1070">
                              <w:t xml:space="preserve">if the channel frequencies of set of channels </w:t>
                            </w:r>
                            <m:oMath>
                              <m:r>
                                <w:rPr>
                                  <w:rFonts w:ascii="Cambria Math" w:hAnsi="Cambria Math"/>
                                </w:rPr>
                                <m:t>C</m:t>
                              </m:r>
                            </m:oMath>
                            <w:r w:rsidRPr="00BD1070">
                              <w:t xml:space="preserve"> is a subset of one of the sets of channel frequencies defined in clause 5.7.4 in [2]</w:t>
                            </w:r>
                          </w:p>
                          <w:p w14:paraId="06A0CC51" w14:textId="77777777" w:rsidR="005655D5" w:rsidRPr="00BD1070" w:rsidRDefault="005655D5" w:rsidP="002E7914">
                            <w:pPr>
                              <w:autoSpaceDE/>
                              <w:autoSpaceDN/>
                              <w:adjustRightInd/>
                              <w:ind w:left="568" w:hanging="284"/>
                            </w:pPr>
                            <w:r w:rsidRPr="00BD1070">
                              <w:t>-</w:t>
                            </w:r>
                            <w:r w:rsidRPr="00BD1070">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BD1070">
                              <w:t xml:space="preserve"> using Type 2 channel access procedure as described in clause 4.2.1.2, </w:t>
                            </w:r>
                          </w:p>
                          <w:p w14:paraId="61CB06C1" w14:textId="77777777" w:rsidR="005655D5" w:rsidRPr="00BD1070" w:rsidRDefault="005655D5" w:rsidP="002E7914">
                            <w:pPr>
                              <w:autoSpaceDE/>
                              <w:autoSpaceDN/>
                              <w:adjustRightInd/>
                              <w:ind w:left="851" w:hanging="284"/>
                            </w:pPr>
                            <w:r w:rsidRPr="00BD1070">
                              <w:t>-</w:t>
                            </w:r>
                            <w:r w:rsidRPr="00BD1070">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BD1070">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BD1070">
                              <w:t xml:space="preserve">, </w:t>
                            </w:r>
                            <m:oMath>
                              <m:r>
                                <w:rPr>
                                  <w:rFonts w:ascii="Cambria Math" w:hAnsi="Cambria Math"/>
                                </w:rPr>
                                <m:t>i≠j</m:t>
                              </m:r>
                            </m:oMath>
                            <w:r w:rsidRPr="00BD1070">
                              <w:t>, and</w:t>
                            </w:r>
                          </w:p>
                          <w:p w14:paraId="44CF1752" w14:textId="77777777" w:rsidR="005655D5" w:rsidRPr="00BD1070" w:rsidRDefault="005655D5" w:rsidP="002E7914">
                            <w:pPr>
                              <w:autoSpaceDE/>
                              <w:autoSpaceDN/>
                              <w:adjustRightInd/>
                              <w:ind w:left="851" w:hanging="284"/>
                            </w:pPr>
                            <w:r w:rsidRPr="00BD1070">
                              <w:t>-</w:t>
                            </w:r>
                            <w:r w:rsidRPr="00BD1070">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BD1070">
                              <w:t xml:space="preserve"> using Type 1 channel access procedure as described in clause 4.2.1.1, </w:t>
                            </w:r>
                          </w:p>
                          <w:p w14:paraId="57BE6C45" w14:textId="77777777" w:rsidR="005655D5" w:rsidRPr="00BD1070" w:rsidRDefault="005655D5" w:rsidP="002E7914">
                            <w:pPr>
                              <w:autoSpaceDE/>
                              <w:autoSpaceDN/>
                              <w:adjustRightInd/>
                              <w:ind w:left="1135" w:hanging="284"/>
                            </w:pPr>
                            <w:r w:rsidRPr="00BD1070">
                              <w:t>-</w:t>
                            </w:r>
                            <w:r w:rsidRPr="00BD1070">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BD1070">
                              <w:t xml:space="preserve"> is selected by the UE uniformly randomly from the set of channels </w:t>
                            </w:r>
                            <m:oMath>
                              <m:r>
                                <w:rPr>
                                  <w:rFonts w:ascii="Cambria Math" w:hAnsi="Cambria Math"/>
                                </w:rPr>
                                <m:t>C</m:t>
                              </m:r>
                            </m:oMath>
                            <w:r w:rsidRPr="00BD1070">
                              <w:t xml:space="preserve"> before performing Type 1 channel access procedure on any channel in the set of channels </w:t>
                            </w:r>
                            <m:oMath>
                              <m:r>
                                <w:rPr>
                                  <w:rFonts w:ascii="Cambria Math" w:hAnsi="Cambria Math"/>
                                </w:rPr>
                                <m:t>C</m:t>
                              </m:r>
                            </m:oMath>
                            <w:r w:rsidRPr="00BD1070">
                              <w:t>.</w:t>
                            </w:r>
                          </w:p>
                          <w:p w14:paraId="3F4C77D8" w14:textId="77777777" w:rsidR="005655D5" w:rsidRPr="000558EC" w:rsidRDefault="005655D5" w:rsidP="002E7914">
                            <w:pPr>
                              <w:autoSpaceDE/>
                              <w:autoSpaceDN/>
                              <w:adjustRightInd/>
                              <w:rPr>
                                <w:ins w:id="79" w:author="Huawei" w:date="2021-01-15T03:10:00Z"/>
                              </w:rPr>
                            </w:pPr>
                            <w:r w:rsidRPr="00BD1070">
                              <w:t>-</w:t>
                            </w:r>
                            <w:r w:rsidRPr="00BD1070">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BD1070">
                              <w:t xml:space="preserve"> within the bandwidth of a carrier, if the UE fails to access any of the channels, of the carrier bandwidth, on which the UE is scheduled or configured by UL resources.</w:t>
                            </w:r>
                            <w:ins w:id="80" w:author="Huawei" w:date="2021-01-15T03:10:00Z">
                              <w:r w:rsidRPr="00BD1070">
                                <w:t xml:space="preserve">if the channel frequencies of set of channels </w:t>
                              </w:r>
                              <m:oMath>
                                <m:r>
                                  <w:rPr>
                                    <w:rFonts w:ascii="Cambria Math" w:hAnsi="Cambria Math"/>
                                  </w:rPr>
                                  <m:t>C</m:t>
                                </m:r>
                              </m:oMath>
                              <w:r w:rsidRPr="00BD1070">
                                <w:t xml:space="preserve"> is</w:t>
                              </w:r>
                              <w:r>
                                <w:t xml:space="preserve"> not</w:t>
                              </w:r>
                              <w:r w:rsidRPr="00BD1070">
                                <w:t xml:space="preserve"> a subset of one of the sets of channel frequencies defined in clause 5.7.4 in [2]</w:t>
                              </w:r>
                              <w:r>
                                <w:t xml:space="preserve">, the UE may transmit UL transmissions on the set of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only if UE has accessed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1 channel access procedure as described in clause 4.2.1.1.  </w:t>
                              </w:r>
                            </w:ins>
                          </w:p>
                          <w:p w14:paraId="739E7F12" w14:textId="77777777" w:rsidR="005655D5" w:rsidRDefault="005655D5" w:rsidP="002E7914">
                            <w:pPr>
                              <w:jc w:val="center"/>
                            </w:pPr>
                            <w:r w:rsidRPr="00B10F5E">
                              <w:rPr>
                                <w:noProof/>
                                <w:color w:val="FF0000"/>
                                <w:sz w:val="24"/>
                                <w:lang w:eastAsia="zh-CN"/>
                              </w:rPr>
                              <w:t xml:space="preserve">*** </w:t>
                            </w:r>
                            <w:r>
                              <w:rPr>
                                <w:noProof/>
                                <w:color w:val="FF0000"/>
                                <w:sz w:val="24"/>
                                <w:lang w:eastAsia="zh-CN"/>
                              </w:rPr>
                              <w:t xml:space="preserve">&lt;End of </w:t>
                            </w:r>
                            <w:r w:rsidRPr="00313E47">
                              <w:rPr>
                                <w:b/>
                                <w:noProof/>
                                <w:color w:val="FF0000"/>
                                <w:sz w:val="24"/>
                                <w:lang w:eastAsia="zh-CN"/>
                              </w:rPr>
                              <w:t xml:space="preserve">Text Proposal </w:t>
                            </w:r>
                            <w:r>
                              <w:rPr>
                                <w:b/>
                                <w:noProof/>
                                <w:color w:val="FF0000"/>
                                <w:sz w:val="24"/>
                                <w:lang w:eastAsia="zh-CN"/>
                              </w:rPr>
                              <w:t>3</w:t>
                            </w:r>
                            <w:r>
                              <w:rPr>
                                <w:noProof/>
                                <w:color w:val="FF0000"/>
                                <w:sz w:val="24"/>
                                <w:lang w:eastAsia="zh-CN"/>
                              </w:rPr>
                              <w:t>&gt;</w:t>
                            </w:r>
                            <w:r w:rsidRPr="00B10F5E">
                              <w:rPr>
                                <w:noProof/>
                                <w:color w:val="FF0000"/>
                                <w:sz w:val="24"/>
                                <w:lang w:eastAsia="zh-CN"/>
                              </w:rPr>
                              <w:t xml:space="preserve"> ***</w:t>
                            </w:r>
                          </w:p>
                        </w:txbxContent>
                      </v:textbox>
                      <w10:wrap type="square"/>
                    </v:shape>
                  </w:pict>
                </mc:Fallback>
              </mc:AlternateContent>
            </w:r>
          </w:p>
        </w:tc>
      </w:tr>
    </w:tbl>
    <w:p w14:paraId="16B4A296" w14:textId="77777777" w:rsidR="002E7914" w:rsidRDefault="002E7914">
      <w:pPr>
        <w:jc w:val="both"/>
        <w:rPr>
          <w:sz w:val="22"/>
          <w:lang w:val="en-US" w:eastAsia="fi-FI"/>
        </w:rPr>
      </w:pPr>
    </w:p>
    <w:p w14:paraId="4DE10E39" w14:textId="088D484F" w:rsidR="007C7F44" w:rsidRPr="007C7F44" w:rsidRDefault="0043151E" w:rsidP="007C7F44">
      <w:pPr>
        <w:pStyle w:val="BodyText"/>
        <w:rPr>
          <w:b/>
          <w:bCs/>
          <w:lang w:val="en-US"/>
        </w:rPr>
      </w:pPr>
      <w:hyperlink r:id="rId42" w:history="1">
        <w:r w:rsidR="002E7914" w:rsidRPr="00635CE2">
          <w:rPr>
            <w:rFonts w:ascii="Arial" w:eastAsia="Times New Roman" w:hAnsi="Arial" w:cs="Arial"/>
            <w:b/>
            <w:bCs/>
            <w:color w:val="0000FF"/>
            <w:sz w:val="16"/>
            <w:szCs w:val="16"/>
            <w:u w:val="single"/>
            <w:lang w:val="en-US"/>
          </w:rPr>
          <w:t>R1-2100890</w:t>
        </w:r>
      </w:hyperlink>
    </w:p>
    <w:tbl>
      <w:tblPr>
        <w:tblStyle w:val="TableGrid"/>
        <w:tblW w:w="0" w:type="auto"/>
        <w:tblLook w:val="04A0" w:firstRow="1" w:lastRow="0" w:firstColumn="1" w:lastColumn="0" w:noHBand="0" w:noVBand="1"/>
      </w:tblPr>
      <w:tblGrid>
        <w:gridCol w:w="9771"/>
      </w:tblGrid>
      <w:tr w:rsidR="007C7F44" w14:paraId="10B8AE01" w14:textId="77777777" w:rsidTr="007C7F44">
        <w:tc>
          <w:tcPr>
            <w:tcW w:w="9771" w:type="dxa"/>
          </w:tcPr>
          <w:p w14:paraId="502BA61B" w14:textId="77777777" w:rsidR="002E7914" w:rsidRPr="00AF7801" w:rsidRDefault="002E7914" w:rsidP="002E7914">
            <w:pPr>
              <w:spacing w:before="120" w:after="120" w:line="240" w:lineRule="auto"/>
              <w:ind w:firstLineChars="100" w:firstLine="220"/>
              <w:rPr>
                <w:rFonts w:eastAsia="Malgun Gothic"/>
                <w:b/>
                <w:sz w:val="22"/>
                <w:szCs w:val="22"/>
                <w:lang w:eastAsia="ko-KR"/>
              </w:rPr>
            </w:pPr>
            <w:r w:rsidRPr="00AF7801">
              <w:rPr>
                <w:rFonts w:eastAsia="Malgun Gothic"/>
                <w:b/>
                <w:sz w:val="22"/>
                <w:szCs w:val="22"/>
                <w:lang w:eastAsia="ko-KR"/>
              </w:rPr>
              <w:t>Proposal #</w:t>
            </w:r>
            <w:r>
              <w:rPr>
                <w:rFonts w:eastAsia="Malgun Gothic"/>
                <w:b/>
                <w:sz w:val="22"/>
                <w:szCs w:val="22"/>
                <w:lang w:eastAsia="ko-KR"/>
              </w:rPr>
              <w:t>1</w:t>
            </w:r>
            <w:r w:rsidRPr="00AF7801">
              <w:rPr>
                <w:rFonts w:eastAsia="Malgun Gothic"/>
                <w:b/>
                <w:sz w:val="22"/>
                <w:szCs w:val="22"/>
                <w:lang w:eastAsia="ko-KR"/>
              </w:rPr>
              <w:t>: Reflect the followings in TS 37.213:</w:t>
            </w:r>
          </w:p>
          <w:p w14:paraId="35903705" w14:textId="77777777" w:rsidR="002E7914" w:rsidRPr="002E7914" w:rsidRDefault="002E7914" w:rsidP="002E7914">
            <w:pPr>
              <w:pStyle w:val="ListParagraph"/>
              <w:numPr>
                <w:ilvl w:val="0"/>
                <w:numId w:val="13"/>
              </w:numPr>
              <w:spacing w:before="120" w:after="120" w:line="240" w:lineRule="auto"/>
              <w:contextualSpacing w:val="0"/>
              <w:jc w:val="both"/>
              <w:rPr>
                <w:rFonts w:eastAsia="Malgun Gothic"/>
                <w:b/>
                <w:sz w:val="22"/>
                <w:szCs w:val="22"/>
                <w:lang w:val="en-US" w:eastAsia="ko-KR"/>
              </w:rPr>
            </w:pPr>
            <w:r w:rsidRPr="002E7914">
              <w:rPr>
                <w:rFonts w:eastAsia="Malgun Gothic"/>
                <w:b/>
                <w:sz w:val="22"/>
                <w:szCs w:val="22"/>
                <w:lang w:val="en-US" w:eastAsia="ko-KR"/>
              </w:rPr>
              <w:t xml:space="preserve">For UL active BWP configured with no intra-cell guard band, a UE </w:t>
            </w:r>
            <w:proofErr w:type="gramStart"/>
            <w:r w:rsidRPr="002E7914">
              <w:rPr>
                <w:rFonts w:eastAsia="Malgun Gothic"/>
                <w:b/>
                <w:sz w:val="22"/>
                <w:szCs w:val="22"/>
                <w:lang w:val="en-US" w:eastAsia="ko-KR"/>
              </w:rPr>
              <w:t>is allowed to</w:t>
            </w:r>
            <w:proofErr w:type="gramEnd"/>
            <w:r w:rsidRPr="002E7914">
              <w:rPr>
                <w:rFonts w:eastAsia="Malgun Gothic"/>
                <w:b/>
                <w:sz w:val="22"/>
                <w:szCs w:val="22"/>
                <w:lang w:val="en-US" w:eastAsia="ko-KR"/>
              </w:rPr>
              <w:t xml:space="preserve"> transmit UL transmission only if the UE succeeds LBT for all RB set(s) corresponding to the UL BWP.</w:t>
            </w:r>
          </w:p>
          <w:p w14:paraId="789B9327" w14:textId="77777777" w:rsidR="002E7914" w:rsidRPr="002E7914" w:rsidRDefault="002E7914" w:rsidP="002E7914">
            <w:pPr>
              <w:pStyle w:val="ListParagraph"/>
              <w:numPr>
                <w:ilvl w:val="0"/>
                <w:numId w:val="13"/>
              </w:numPr>
              <w:spacing w:before="120" w:after="120" w:line="240" w:lineRule="auto"/>
              <w:contextualSpacing w:val="0"/>
              <w:jc w:val="both"/>
              <w:rPr>
                <w:rFonts w:eastAsia="Malgun Gothic"/>
                <w:b/>
                <w:sz w:val="22"/>
                <w:szCs w:val="22"/>
                <w:lang w:val="en-US" w:eastAsia="ko-KR"/>
              </w:rPr>
            </w:pPr>
            <w:r w:rsidRPr="002E7914">
              <w:rPr>
                <w:rFonts w:eastAsia="Malgun Gothic"/>
                <w:b/>
                <w:sz w:val="22"/>
                <w:szCs w:val="22"/>
                <w:lang w:val="en-US" w:eastAsia="ko-KR"/>
              </w:rPr>
              <w:t xml:space="preserve">For DL, if gNB transmits DL transmission to a UE configured with DL active BWP where </w:t>
            </w:r>
            <w:r w:rsidRPr="002E7914">
              <w:rPr>
                <w:rFonts w:eastAsia="Malgun Gothic"/>
                <w:b/>
                <w:i/>
                <w:iCs/>
                <w:sz w:val="22"/>
                <w:szCs w:val="22"/>
                <w:lang w:val="en-US" w:eastAsia="ko-KR"/>
              </w:rPr>
              <w:t>intraCellGuardBandDL-r16</w:t>
            </w:r>
            <w:r w:rsidRPr="002E7914">
              <w:rPr>
                <w:rFonts w:eastAsia="Malgun Gothic"/>
                <w:b/>
                <w:sz w:val="22"/>
                <w:szCs w:val="22"/>
                <w:lang w:val="en-US" w:eastAsia="ko-KR"/>
              </w:rPr>
              <w:t xml:space="preserve"> for the corresponding serving cell indicates to the UE that no intra-cell guard-bands are configured, gNB is allowed to transmit DL transmission to the UE only if gNB succeeds LBT for the whole DL BWP.</w:t>
            </w:r>
          </w:p>
          <w:p w14:paraId="0369454B" w14:textId="77777777" w:rsidR="002E7914" w:rsidRPr="00C401AC" w:rsidRDefault="002E7914" w:rsidP="002E7914">
            <w:pPr>
              <w:spacing w:before="120" w:after="120" w:line="240" w:lineRule="auto"/>
              <w:ind w:firstLineChars="100" w:firstLine="220"/>
              <w:rPr>
                <w:rFonts w:eastAsia="Malgun Gothic"/>
                <w:b/>
                <w:sz w:val="22"/>
                <w:szCs w:val="22"/>
                <w:lang w:eastAsia="ko-KR"/>
              </w:rPr>
            </w:pPr>
            <w:r w:rsidRPr="00AF7801">
              <w:rPr>
                <w:rFonts w:eastAsia="Malgun Gothic"/>
                <w:b/>
                <w:sz w:val="22"/>
                <w:szCs w:val="22"/>
                <w:lang w:eastAsia="ko-KR"/>
              </w:rPr>
              <w:t>Proposal #</w:t>
            </w:r>
            <w:r>
              <w:rPr>
                <w:rFonts w:eastAsia="Malgun Gothic"/>
                <w:b/>
                <w:sz w:val="22"/>
                <w:szCs w:val="22"/>
                <w:lang w:eastAsia="ko-KR"/>
              </w:rPr>
              <w:t>2</w:t>
            </w:r>
            <w:r w:rsidRPr="00AF7801">
              <w:rPr>
                <w:rFonts w:eastAsia="Malgun Gothic"/>
                <w:b/>
                <w:sz w:val="22"/>
                <w:szCs w:val="22"/>
                <w:lang w:eastAsia="ko-KR"/>
              </w:rPr>
              <w:t>: Adopt the following TP#1 and TP#2 for TS 37.213</w:t>
            </w:r>
          </w:p>
          <w:p w14:paraId="7894071D" w14:textId="77777777" w:rsidR="002E7914" w:rsidRPr="007F7A6F" w:rsidRDefault="002E7914" w:rsidP="002E7914">
            <w:pPr>
              <w:spacing w:before="120" w:after="120" w:line="240" w:lineRule="auto"/>
              <w:ind w:left="620"/>
              <w:rPr>
                <w:rFonts w:eastAsia="Malgun Gothic"/>
                <w:sz w:val="22"/>
                <w:szCs w:val="22"/>
                <w:lang w:val="en-US" w:eastAsia="ko-KR"/>
              </w:rPr>
            </w:pPr>
            <w:r w:rsidRPr="007F7A6F">
              <w:rPr>
                <w:rFonts w:eastAsia="Malgun Gothic"/>
                <w:sz w:val="22"/>
                <w:szCs w:val="22"/>
                <w:lang w:val="en-US" w:eastAsia="ko-KR"/>
              </w:rPr>
              <w:t>========================= Start of TP#1 for TS 37.213 ==========================</w:t>
            </w:r>
          </w:p>
          <w:p w14:paraId="61E1DE91" w14:textId="77777777" w:rsidR="002E7914" w:rsidRPr="007F7A6F" w:rsidRDefault="002E7914" w:rsidP="002E7914">
            <w:pPr>
              <w:spacing w:before="120" w:after="120" w:line="240" w:lineRule="auto"/>
              <w:ind w:left="620"/>
              <w:rPr>
                <w:rFonts w:eastAsia="Malgun Gothic"/>
                <w:sz w:val="22"/>
                <w:szCs w:val="22"/>
                <w:lang w:eastAsia="ko-KR"/>
              </w:rPr>
            </w:pPr>
            <w:r w:rsidRPr="007F7A6F">
              <w:rPr>
                <w:rFonts w:eastAsia="Malgun Gothic"/>
                <w:sz w:val="22"/>
                <w:szCs w:val="22"/>
                <w:lang w:eastAsia="ko-KR"/>
              </w:rPr>
              <w:t>4.2.1.0.4</w:t>
            </w:r>
            <w:r w:rsidRPr="007F7A6F">
              <w:rPr>
                <w:rFonts w:eastAsia="Malgun Gothic"/>
                <w:sz w:val="22"/>
                <w:szCs w:val="22"/>
                <w:lang w:eastAsia="ko-KR"/>
              </w:rPr>
              <w:tab/>
              <w:t>Channel access procedures for UL multi-channel transmission(s)</w:t>
            </w:r>
          </w:p>
          <w:p w14:paraId="31244468" w14:textId="77777777" w:rsidR="002E7914" w:rsidRPr="007F7A6F" w:rsidRDefault="002E7914" w:rsidP="002E7914">
            <w:pPr>
              <w:spacing w:before="120" w:after="120" w:line="240" w:lineRule="auto"/>
              <w:ind w:left="620"/>
              <w:rPr>
                <w:rFonts w:eastAsia="Malgun Gothic"/>
                <w:sz w:val="22"/>
                <w:szCs w:val="22"/>
                <w:lang w:val="en-US" w:eastAsia="ko-KR"/>
              </w:rPr>
            </w:pPr>
            <w:r w:rsidRPr="007F7A6F">
              <w:rPr>
                <w:rFonts w:eastAsia="Malgun Gothic"/>
                <w:sz w:val="22"/>
                <w:szCs w:val="22"/>
                <w:lang w:val="en-US" w:eastAsia="ko-KR"/>
              </w:rPr>
              <w:lastRenderedPageBreak/>
              <w:t>========================= Unchanged Texts Omitted ==========================</w:t>
            </w:r>
          </w:p>
          <w:p w14:paraId="57611A8E" w14:textId="77777777" w:rsidR="002E7914" w:rsidRPr="007F7A6F" w:rsidRDefault="002E7914" w:rsidP="002E7914">
            <w:pPr>
              <w:spacing w:before="120" w:after="120" w:line="240" w:lineRule="auto"/>
              <w:ind w:left="620"/>
              <w:rPr>
                <w:rFonts w:eastAsia="Malgun Gothic"/>
                <w:sz w:val="22"/>
                <w:szCs w:val="22"/>
                <w:lang w:val="en-US" w:eastAsia="ko-KR"/>
              </w:rPr>
            </w:pPr>
            <w:r w:rsidRPr="007F7A6F">
              <w:rPr>
                <w:rFonts w:eastAsia="Malgun Gothic"/>
                <w:sz w:val="22"/>
                <w:szCs w:val="22"/>
                <w:lang w:val="en-US" w:eastAsia="ko-KR"/>
              </w:rPr>
              <w:t xml:space="preserve">if the channel frequencies of set of channels </w:t>
            </w:r>
            <m:oMath>
              <m:r>
                <w:rPr>
                  <w:rFonts w:ascii="Cambria Math" w:eastAsia="Malgun Gothic" w:hAnsi="Cambria Math"/>
                  <w:sz w:val="22"/>
                  <w:szCs w:val="22"/>
                  <w:lang w:eastAsia="ko-KR"/>
                </w:rPr>
                <m:t>C</m:t>
              </m:r>
            </m:oMath>
            <w:r w:rsidRPr="007F7A6F">
              <w:rPr>
                <w:rFonts w:eastAsia="Malgun Gothic"/>
                <w:sz w:val="22"/>
                <w:szCs w:val="22"/>
                <w:lang w:val="en-US" w:eastAsia="ko-KR"/>
              </w:rPr>
              <w:t xml:space="preserve"> is a subset of one of the sets of channel frequencies defined in clause 5.7.4 in [2]</w:t>
            </w:r>
          </w:p>
          <w:p w14:paraId="43448C15" w14:textId="77777777" w:rsidR="002E7914" w:rsidRPr="007F7A6F" w:rsidRDefault="002E7914" w:rsidP="002E7914">
            <w:pPr>
              <w:spacing w:before="120" w:after="120" w:line="240" w:lineRule="auto"/>
              <w:ind w:left="620"/>
              <w:rPr>
                <w:rFonts w:eastAsia="Malgun Gothic"/>
                <w:sz w:val="22"/>
                <w:szCs w:val="22"/>
                <w:lang w:eastAsia="ko-KR"/>
              </w:rPr>
            </w:pPr>
            <w:r w:rsidRPr="007F7A6F">
              <w:rPr>
                <w:rFonts w:eastAsia="Malgun Gothic"/>
                <w:sz w:val="22"/>
                <w:szCs w:val="22"/>
                <w:lang w:eastAsia="ko-KR"/>
              </w:rPr>
              <w:t>-</w:t>
            </w:r>
            <w:r w:rsidRPr="007F7A6F">
              <w:rPr>
                <w:rFonts w:eastAsia="Malgun Gothic"/>
                <w:sz w:val="22"/>
                <w:szCs w:val="22"/>
                <w:lang w:eastAsia="ko-KR"/>
              </w:rPr>
              <w:tab/>
              <w:t xml:space="preserve">the UE may transmit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C</m:t>
              </m:r>
            </m:oMath>
            <w:r w:rsidRPr="007F7A6F">
              <w:rPr>
                <w:rFonts w:eastAsia="Malgun Gothic"/>
                <w:sz w:val="22"/>
                <w:szCs w:val="22"/>
                <w:lang w:eastAsia="ko-KR"/>
              </w:rPr>
              <w:t xml:space="preserve"> using Type 2 channel access procedure as described in clause 4.2.1.2, </w:t>
            </w:r>
          </w:p>
          <w:p w14:paraId="37BEDAF2" w14:textId="77777777" w:rsidR="002E7914" w:rsidRPr="007F7A6F" w:rsidRDefault="002E7914" w:rsidP="002E7914">
            <w:pPr>
              <w:spacing w:before="120" w:after="120" w:line="240" w:lineRule="auto"/>
              <w:ind w:left="620"/>
              <w:rPr>
                <w:rFonts w:eastAsia="Malgun Gothic"/>
                <w:sz w:val="22"/>
                <w:szCs w:val="22"/>
                <w:lang w:eastAsia="ko-KR"/>
              </w:rPr>
            </w:pPr>
            <w:r w:rsidRPr="007F7A6F">
              <w:rPr>
                <w:rFonts w:eastAsia="Malgun Gothic"/>
                <w:sz w:val="22"/>
                <w:szCs w:val="22"/>
                <w:lang w:eastAsia="ko-KR"/>
              </w:rPr>
              <w:t>-</w:t>
            </w:r>
            <w:r w:rsidRPr="007F7A6F">
              <w:rPr>
                <w:rFonts w:eastAsia="Malgun Gothic"/>
                <w:sz w:val="22"/>
                <w:szCs w:val="22"/>
                <w:lang w:eastAsia="ko-KR"/>
              </w:rPr>
              <w:tab/>
              <w:t xml:space="preserve">if Type 2 channel access procedure is performed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sz w:val="22"/>
                  <w:szCs w:val="22"/>
                  <w:lang w:eastAsia="ko-KR"/>
                </w:rPr>
                <m:t xml:space="preserve"> </m:t>
              </m:r>
            </m:oMath>
            <w:r w:rsidRPr="007F7A6F">
              <w:rPr>
                <w:rFonts w:eastAsia="Malgun Gothic"/>
                <w:sz w:val="22"/>
                <w:szCs w:val="22"/>
                <w:lang w:eastAsia="ko-KR"/>
              </w:rPr>
              <w:t xml:space="preserve">immediately before the UE transmission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C</m:t>
              </m:r>
            </m:oMath>
            <w:r w:rsidRPr="007F7A6F">
              <w:rPr>
                <w:rFonts w:eastAsia="Malgun Gothic"/>
                <w:sz w:val="22"/>
                <w:szCs w:val="22"/>
                <w:lang w:eastAsia="ko-KR"/>
              </w:rPr>
              <w:t xml:space="preserve">, </w:t>
            </w:r>
            <m:oMath>
              <m:r>
                <w:rPr>
                  <w:rFonts w:ascii="Cambria Math" w:eastAsia="Malgun Gothic" w:hAnsi="Cambria Math" w:hint="eastAsia"/>
                  <w:sz w:val="22"/>
                  <w:szCs w:val="22"/>
                  <w:lang w:eastAsia="ko-KR"/>
                </w:rPr>
                <m:t>i</m:t>
              </m:r>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j</m:t>
              </m:r>
            </m:oMath>
            <w:r w:rsidRPr="007F7A6F">
              <w:rPr>
                <w:rFonts w:eastAsia="Malgun Gothic"/>
                <w:sz w:val="22"/>
                <w:szCs w:val="22"/>
                <w:lang w:eastAsia="ko-KR"/>
              </w:rPr>
              <w:t>, and</w:t>
            </w:r>
          </w:p>
          <w:p w14:paraId="2FE23D2C" w14:textId="77777777" w:rsidR="002E7914" w:rsidRPr="007F7A6F" w:rsidRDefault="002E7914" w:rsidP="002E7914">
            <w:pPr>
              <w:spacing w:before="120" w:after="120" w:line="240" w:lineRule="auto"/>
              <w:ind w:left="620"/>
              <w:rPr>
                <w:rFonts w:eastAsia="Malgun Gothic"/>
                <w:sz w:val="22"/>
                <w:szCs w:val="22"/>
                <w:lang w:eastAsia="ko-KR"/>
              </w:rPr>
            </w:pPr>
            <w:r w:rsidRPr="007F7A6F">
              <w:rPr>
                <w:rFonts w:eastAsia="Malgun Gothic"/>
                <w:sz w:val="22"/>
                <w:szCs w:val="22"/>
                <w:lang w:eastAsia="ko-KR"/>
              </w:rPr>
              <w:t>-</w:t>
            </w:r>
            <w:r w:rsidRPr="007F7A6F">
              <w:rPr>
                <w:rFonts w:eastAsia="Malgun Gothic"/>
                <w:sz w:val="22"/>
                <w:szCs w:val="22"/>
                <w:lang w:eastAsia="ko-KR"/>
              </w:rPr>
              <w:tab/>
              <w:t xml:space="preserve">if the UE has accessed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sidRPr="007F7A6F">
              <w:rPr>
                <w:rFonts w:eastAsia="Malgun Gothic"/>
                <w:sz w:val="22"/>
                <w:szCs w:val="22"/>
                <w:lang w:eastAsia="ko-KR"/>
              </w:rPr>
              <w:t xml:space="preserve"> using Type 1 channel access procedure as described in clause 4.2.1.1, </w:t>
            </w:r>
          </w:p>
          <w:p w14:paraId="155190DC" w14:textId="77777777" w:rsidR="002E7914" w:rsidRPr="007F7A6F" w:rsidRDefault="002E7914" w:rsidP="002E7914">
            <w:pPr>
              <w:spacing w:before="120" w:after="120" w:line="240" w:lineRule="auto"/>
              <w:ind w:left="620"/>
              <w:rPr>
                <w:rFonts w:eastAsia="Malgun Gothic"/>
                <w:sz w:val="22"/>
                <w:szCs w:val="22"/>
                <w:lang w:eastAsia="ko-KR"/>
              </w:rPr>
            </w:pPr>
            <w:r w:rsidRPr="007F7A6F">
              <w:rPr>
                <w:rFonts w:eastAsia="Malgun Gothic"/>
                <w:sz w:val="22"/>
                <w:szCs w:val="22"/>
                <w:lang w:eastAsia="ko-KR"/>
              </w:rPr>
              <w:t>-</w:t>
            </w:r>
            <w:r w:rsidRPr="007F7A6F">
              <w:rPr>
                <w:rFonts w:eastAsia="Malgun Gothic"/>
                <w:sz w:val="22"/>
                <w:szCs w:val="22"/>
                <w:lang w:eastAsia="ko-KR"/>
              </w:rPr>
              <w:tab/>
              <w:t xml:space="preserve">where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sidRPr="007F7A6F">
              <w:rPr>
                <w:rFonts w:eastAsia="Malgun Gothic"/>
                <w:sz w:val="22"/>
                <w:szCs w:val="22"/>
                <w:lang w:eastAsia="ko-KR"/>
              </w:rPr>
              <w:t xml:space="preserve"> is selected by the UE uniformly randomly from the set of channels </w:t>
            </w:r>
            <m:oMath>
              <m:r>
                <w:rPr>
                  <w:rFonts w:ascii="Cambria Math" w:eastAsia="Malgun Gothic" w:hAnsi="Cambria Math"/>
                  <w:sz w:val="22"/>
                  <w:szCs w:val="22"/>
                  <w:lang w:eastAsia="ko-KR"/>
                </w:rPr>
                <m:t>C</m:t>
              </m:r>
            </m:oMath>
            <w:r w:rsidRPr="007F7A6F">
              <w:rPr>
                <w:rFonts w:eastAsia="Malgun Gothic"/>
                <w:sz w:val="22"/>
                <w:szCs w:val="22"/>
                <w:lang w:eastAsia="ko-KR"/>
              </w:rPr>
              <w:t xml:space="preserve"> before performing Type 1 channel access procedure on any channel in the set of channels </w:t>
            </w:r>
            <m:oMath>
              <m:r>
                <w:rPr>
                  <w:rFonts w:ascii="Cambria Math" w:eastAsia="Malgun Gothic" w:hAnsi="Cambria Math"/>
                  <w:sz w:val="22"/>
                  <w:szCs w:val="22"/>
                  <w:lang w:eastAsia="ko-KR"/>
                </w:rPr>
                <m:t>C</m:t>
              </m:r>
            </m:oMath>
            <w:r w:rsidRPr="007F7A6F">
              <w:rPr>
                <w:rFonts w:eastAsia="Malgun Gothic"/>
                <w:sz w:val="22"/>
                <w:szCs w:val="22"/>
                <w:lang w:eastAsia="ko-KR"/>
              </w:rPr>
              <w:t>.</w:t>
            </w:r>
          </w:p>
          <w:p w14:paraId="752F1386" w14:textId="77777777" w:rsidR="002E7914" w:rsidRPr="007F7A6F" w:rsidRDefault="002E7914" w:rsidP="002E7914">
            <w:pPr>
              <w:spacing w:before="120" w:after="120" w:line="240" w:lineRule="auto"/>
              <w:ind w:left="620"/>
              <w:rPr>
                <w:rFonts w:eastAsia="Malgun Gothic"/>
                <w:sz w:val="22"/>
                <w:szCs w:val="22"/>
                <w:lang w:eastAsia="ko-KR"/>
              </w:rPr>
            </w:pPr>
            <w:r w:rsidRPr="007F7A6F">
              <w:rPr>
                <w:rFonts w:eastAsia="Malgun Gothic"/>
                <w:sz w:val="22"/>
                <w:szCs w:val="22"/>
                <w:lang w:eastAsia="ko-KR"/>
              </w:rPr>
              <w:t>-</w:t>
            </w:r>
            <w:r w:rsidRPr="007F7A6F">
              <w:rPr>
                <w:rFonts w:eastAsia="Malgun Gothic"/>
                <w:sz w:val="22"/>
                <w:szCs w:val="22"/>
                <w:lang w:eastAsia="ko-KR"/>
              </w:rPr>
              <w:tab/>
              <w:t xml:space="preserve">the UE may not transmit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C</m:t>
              </m:r>
            </m:oMath>
            <w:r w:rsidRPr="007F7A6F">
              <w:rPr>
                <w:rFonts w:eastAsia="Malgun Gothic"/>
                <w:sz w:val="22"/>
                <w:szCs w:val="22"/>
                <w:lang w:eastAsia="ko-KR"/>
              </w:rPr>
              <w:t xml:space="preserve"> within the bandwidth of a carrier, if the UE fails to access any of the channels, of the carrier bandwidth, on which </w:t>
            </w:r>
            <w:ins w:id="72" w:author="Sechang Myung" w:date="2020-10-16T16:19:00Z">
              <w:r w:rsidRPr="007F7A6F">
                <w:rPr>
                  <w:rFonts w:eastAsia="Malgun Gothic"/>
                  <w:sz w:val="22"/>
                  <w:szCs w:val="22"/>
                  <w:highlight w:val="yellow"/>
                  <w:lang w:eastAsia="ko-KR"/>
                </w:rPr>
                <w:t xml:space="preserve">the UE is configured for the UL BWP if </w:t>
              </w:r>
              <w:r w:rsidRPr="007F7A6F">
                <w:rPr>
                  <w:rFonts w:eastAsia="Malgun Gothic"/>
                  <w:i/>
                  <w:sz w:val="22"/>
                  <w:szCs w:val="22"/>
                  <w:highlight w:val="yellow"/>
                  <w:lang w:val="en-US" w:eastAsia="ko-KR"/>
                </w:rPr>
                <w:t>nrofCRBs-r16=</w:t>
              </w:r>
              <w:r w:rsidRPr="007F7A6F">
                <w:rPr>
                  <w:rFonts w:eastAsia="Malgun Gothic"/>
                  <w:sz w:val="22"/>
                  <w:szCs w:val="22"/>
                  <w:highlight w:val="yellow"/>
                  <w:lang w:val="en-US" w:eastAsia="ko-KR"/>
                </w:rPr>
                <w:t>0 is provided for all intra-cell guard band(s) on the carrier as described in [8, 38.214], otherwise, on which</w:t>
              </w:r>
              <w:r w:rsidRPr="007F7A6F">
                <w:rPr>
                  <w:rFonts w:eastAsia="Malgun Gothic"/>
                  <w:sz w:val="22"/>
                  <w:szCs w:val="22"/>
                  <w:lang w:val="en-US" w:eastAsia="ko-KR"/>
                </w:rPr>
                <w:t xml:space="preserve"> </w:t>
              </w:r>
            </w:ins>
            <w:r w:rsidRPr="007F7A6F">
              <w:rPr>
                <w:rFonts w:eastAsia="Malgun Gothic"/>
                <w:sz w:val="22"/>
                <w:szCs w:val="22"/>
                <w:lang w:eastAsia="ko-KR"/>
              </w:rPr>
              <w:t>the UE is scheduled or configured by UL resources.</w:t>
            </w:r>
          </w:p>
          <w:p w14:paraId="2A0CE016" w14:textId="77777777" w:rsidR="002E7914" w:rsidRPr="007F7A6F" w:rsidRDefault="002E7914" w:rsidP="002E7914">
            <w:pPr>
              <w:spacing w:before="120" w:after="120" w:line="240" w:lineRule="auto"/>
              <w:ind w:left="620"/>
              <w:rPr>
                <w:rFonts w:eastAsia="Malgun Gothic"/>
                <w:sz w:val="22"/>
                <w:szCs w:val="22"/>
                <w:lang w:val="en-US" w:eastAsia="ko-KR"/>
              </w:rPr>
            </w:pPr>
            <w:r w:rsidRPr="007F7A6F">
              <w:rPr>
                <w:rFonts w:eastAsia="Malgun Gothic"/>
                <w:sz w:val="22"/>
                <w:szCs w:val="22"/>
                <w:lang w:val="en-US" w:eastAsia="ko-KR"/>
              </w:rPr>
              <w:t>======================== Unchanged Texts Omitted ===========================</w:t>
            </w:r>
          </w:p>
          <w:p w14:paraId="4AFD6EC1" w14:textId="77777777" w:rsidR="002E7914" w:rsidRPr="007F7A6F" w:rsidRDefault="002E7914" w:rsidP="002E7914">
            <w:pPr>
              <w:spacing w:before="120" w:after="120" w:line="240" w:lineRule="auto"/>
              <w:rPr>
                <w:rFonts w:eastAsia="Malgun Gothic"/>
                <w:sz w:val="22"/>
                <w:szCs w:val="22"/>
                <w:lang w:eastAsia="ko-KR"/>
              </w:rPr>
            </w:pPr>
            <w:r w:rsidRPr="007F7A6F">
              <w:rPr>
                <w:rFonts w:eastAsia="Malgun Gothic"/>
                <w:sz w:val="22"/>
                <w:szCs w:val="22"/>
                <w:lang w:val="en-US" w:eastAsia="ko-KR"/>
              </w:rPr>
              <w:t>========================= End of TP#1 for TS 37.213 ==========================</w:t>
            </w:r>
          </w:p>
          <w:p w14:paraId="778EB5E1" w14:textId="77777777" w:rsidR="002E7914" w:rsidRPr="007F7A6F" w:rsidRDefault="002E7914" w:rsidP="002E7914">
            <w:pPr>
              <w:spacing w:before="120" w:after="120" w:line="240" w:lineRule="auto"/>
              <w:ind w:left="620"/>
              <w:rPr>
                <w:rFonts w:eastAsia="Malgun Gothic"/>
                <w:sz w:val="22"/>
                <w:szCs w:val="22"/>
                <w:lang w:eastAsia="ko-KR"/>
              </w:rPr>
            </w:pPr>
          </w:p>
          <w:p w14:paraId="38E47BCA" w14:textId="77777777" w:rsidR="002E7914" w:rsidRPr="007F7A6F" w:rsidRDefault="002E7914" w:rsidP="002E7914">
            <w:pPr>
              <w:spacing w:before="120" w:after="120" w:line="240" w:lineRule="auto"/>
              <w:ind w:left="620"/>
              <w:rPr>
                <w:rFonts w:eastAsia="Malgun Gothic"/>
                <w:sz w:val="22"/>
                <w:szCs w:val="22"/>
                <w:lang w:val="en-US" w:eastAsia="ko-KR"/>
              </w:rPr>
            </w:pPr>
            <w:r w:rsidRPr="007F7A6F">
              <w:rPr>
                <w:rFonts w:eastAsia="Malgun Gothic"/>
                <w:sz w:val="22"/>
                <w:szCs w:val="22"/>
                <w:lang w:val="en-US" w:eastAsia="ko-KR"/>
              </w:rPr>
              <w:t>========================= Start of TP#2 for TS 37.213 ==========================</w:t>
            </w:r>
          </w:p>
          <w:p w14:paraId="306DC262" w14:textId="77777777" w:rsidR="002E7914" w:rsidRPr="007F7A6F" w:rsidRDefault="002E7914" w:rsidP="002E7914">
            <w:pPr>
              <w:spacing w:before="120" w:after="120" w:line="240" w:lineRule="auto"/>
              <w:ind w:left="620"/>
              <w:rPr>
                <w:rFonts w:eastAsia="Malgun Gothic"/>
                <w:sz w:val="22"/>
                <w:szCs w:val="22"/>
                <w:lang w:eastAsia="ko-KR"/>
              </w:rPr>
            </w:pPr>
            <w:r w:rsidRPr="007F7A6F">
              <w:rPr>
                <w:rFonts w:eastAsia="Malgun Gothic"/>
                <w:sz w:val="22"/>
                <w:szCs w:val="22"/>
                <w:lang w:eastAsia="ko-KR"/>
              </w:rPr>
              <w:t>4.1.6.1</w:t>
            </w:r>
            <w:r w:rsidRPr="007F7A6F">
              <w:rPr>
                <w:rFonts w:eastAsia="Malgun Gothic"/>
                <w:sz w:val="22"/>
                <w:szCs w:val="22"/>
                <w:lang w:eastAsia="ko-KR"/>
              </w:rPr>
              <w:tab/>
              <w:t>Type A multi-channel access procedures</w:t>
            </w:r>
          </w:p>
          <w:p w14:paraId="7DC706CF" w14:textId="77777777" w:rsidR="002E7914" w:rsidRPr="007F7A6F" w:rsidRDefault="002E7914" w:rsidP="002E7914">
            <w:pPr>
              <w:spacing w:before="120" w:after="120" w:line="240" w:lineRule="auto"/>
              <w:ind w:left="620"/>
              <w:rPr>
                <w:rFonts w:eastAsia="Malgun Gothic"/>
                <w:sz w:val="22"/>
                <w:szCs w:val="22"/>
                <w:lang w:val="en-US" w:eastAsia="ko-KR"/>
              </w:rPr>
            </w:pPr>
            <w:r w:rsidRPr="007F7A6F">
              <w:rPr>
                <w:rFonts w:eastAsia="Malgun Gothic"/>
                <w:sz w:val="22"/>
                <w:szCs w:val="22"/>
                <w:lang w:val="en-US" w:eastAsia="ko-KR"/>
              </w:rPr>
              <w:t>========================= Unchanged Texts Omitted ==========================</w:t>
            </w:r>
          </w:p>
          <w:p w14:paraId="575D31E7" w14:textId="77777777" w:rsidR="002E7914" w:rsidRPr="007F7A6F" w:rsidRDefault="002E7914" w:rsidP="002E7914">
            <w:pPr>
              <w:spacing w:before="120" w:after="120" w:line="240" w:lineRule="auto"/>
              <w:ind w:left="620"/>
              <w:rPr>
                <w:rFonts w:eastAsia="Malgun Gothic"/>
                <w:sz w:val="22"/>
                <w:szCs w:val="22"/>
                <w:lang w:eastAsia="ko-KR"/>
              </w:rPr>
            </w:pPr>
            <w:r w:rsidRPr="007F7A6F">
              <w:rPr>
                <w:rFonts w:eastAsia="Malgun Gothic"/>
                <w:sz w:val="22"/>
                <w:szCs w:val="22"/>
                <w:lang w:eastAsia="ko-KR"/>
              </w:rPr>
              <w:t xml:space="preserve">An </w:t>
            </w:r>
            <w:proofErr w:type="spellStart"/>
            <w:r w:rsidRPr="007F7A6F">
              <w:rPr>
                <w:rFonts w:eastAsia="Malgun Gothic"/>
                <w:sz w:val="22"/>
                <w:szCs w:val="22"/>
                <w:lang w:eastAsia="ko-KR"/>
              </w:rPr>
              <w:t>eNB</w:t>
            </w:r>
            <w:proofErr w:type="spellEnd"/>
            <w:r w:rsidRPr="007F7A6F">
              <w:rPr>
                <w:rFonts w:eastAsia="Malgun Gothic"/>
                <w:sz w:val="22"/>
                <w:szCs w:val="22"/>
                <w:lang w:eastAsia="ko-KR"/>
              </w:rPr>
              <w:t xml:space="preserve">/gNB shall perform channel access on each </w:t>
            </w:r>
            <w:r w:rsidRPr="007F7A6F">
              <w:rPr>
                <w:rFonts w:eastAsia="Malgun Gothic"/>
                <w:sz w:val="22"/>
                <w:szCs w:val="22"/>
                <w:lang w:val="en-US" w:eastAsia="ko-KR"/>
              </w:rPr>
              <w:t xml:space="preserve">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val="en-US" w:eastAsia="ko-KR"/>
                </w:rPr>
                <m:t>∈</m:t>
              </m:r>
              <m:r>
                <w:rPr>
                  <w:rFonts w:ascii="Cambria Math" w:eastAsia="Malgun Gothic" w:hAnsi="Cambria Math"/>
                  <w:sz w:val="22"/>
                  <w:szCs w:val="22"/>
                  <w:lang w:eastAsia="ko-KR"/>
                </w:rPr>
                <m:t>C</m:t>
              </m:r>
            </m:oMath>
            <w:r w:rsidRPr="007F7A6F">
              <w:rPr>
                <w:rFonts w:eastAsia="Malgun Gothic"/>
                <w:sz w:val="22"/>
                <w:szCs w:val="22"/>
                <w:lang w:eastAsia="ko-KR"/>
              </w:rPr>
              <w:t xml:space="preserve">, according to the procedures described in clause 4.1.1, where </w:t>
            </w:r>
            <m:oMath>
              <m:r>
                <w:rPr>
                  <w:rFonts w:ascii="Cambria Math" w:eastAsia="Malgun Gothic" w:hAnsi="Cambria Math"/>
                  <w:sz w:val="22"/>
                  <w:szCs w:val="22"/>
                  <w:lang w:eastAsia="ko-KR"/>
                </w:rPr>
                <m:t>C</m:t>
              </m:r>
            </m:oMath>
            <w:r w:rsidRPr="007F7A6F">
              <w:rPr>
                <w:rFonts w:eastAsia="Malgun Gothic"/>
                <w:sz w:val="22"/>
                <w:szCs w:val="22"/>
                <w:lang w:eastAsia="ko-KR"/>
              </w:rPr>
              <w:t xml:space="preserve"> is a set of </w:t>
            </w:r>
            <w:r w:rsidRPr="007F7A6F">
              <w:rPr>
                <w:rFonts w:eastAsia="Malgun Gothic"/>
                <w:sz w:val="22"/>
                <w:szCs w:val="22"/>
                <w:lang w:val="en-US" w:eastAsia="ko-KR"/>
              </w:rPr>
              <w:t>channels</w:t>
            </w:r>
            <w:r w:rsidRPr="007F7A6F">
              <w:rPr>
                <w:rFonts w:eastAsia="Malgun Gothic"/>
                <w:sz w:val="22"/>
                <w:szCs w:val="22"/>
                <w:lang w:eastAsia="ko-KR"/>
              </w:rPr>
              <w:t xml:space="preserve"> on which the </w:t>
            </w:r>
            <w:proofErr w:type="spellStart"/>
            <w:r w:rsidRPr="007F7A6F">
              <w:rPr>
                <w:rFonts w:eastAsia="Malgun Gothic"/>
                <w:sz w:val="22"/>
                <w:szCs w:val="22"/>
                <w:lang w:eastAsia="ko-KR"/>
              </w:rPr>
              <w:t>eNB</w:t>
            </w:r>
            <w:proofErr w:type="spellEnd"/>
            <w:r w:rsidRPr="007F7A6F">
              <w:rPr>
                <w:rFonts w:eastAsia="Malgun Gothic"/>
                <w:sz w:val="22"/>
                <w:szCs w:val="22"/>
                <w:lang w:val="en-US" w:eastAsia="ko-KR"/>
              </w:rPr>
              <w:t>/gNB</w:t>
            </w:r>
            <w:r w:rsidRPr="007F7A6F">
              <w:rPr>
                <w:rFonts w:eastAsia="Malgun Gothic"/>
                <w:sz w:val="22"/>
                <w:szCs w:val="22"/>
                <w:lang w:eastAsia="ko-KR"/>
              </w:rPr>
              <w:t xml:space="preserve"> intends to transmit, and </w:t>
            </w:r>
            <m:oMath>
              <m:r>
                <w:rPr>
                  <w:rFonts w:ascii="Cambria Math" w:eastAsia="Malgun Gothic" w:hAnsi="Cambria Math"/>
                  <w:sz w:val="22"/>
                  <w:szCs w:val="22"/>
                  <w:lang w:eastAsia="ko-KR"/>
                </w:rPr>
                <m:t>i</m:t>
              </m:r>
              <m:r>
                <w:rPr>
                  <w:rFonts w:ascii="Cambria Math" w:eastAsia="Malgun Gothic" w:hAnsi="Cambria Math"/>
                  <w:sz w:val="22"/>
                  <w:szCs w:val="22"/>
                  <w:lang w:val="en-US" w:eastAsia="ko-KR"/>
                </w:rPr>
                <m:t>=0,1,…</m:t>
              </m:r>
              <m:r>
                <w:rPr>
                  <w:rFonts w:ascii="Cambria Math" w:eastAsia="Malgun Gothic" w:hAnsi="Cambria Math"/>
                  <w:sz w:val="22"/>
                  <w:szCs w:val="22"/>
                  <w:lang w:eastAsia="ko-KR"/>
                </w:rPr>
                <m:t>q</m:t>
              </m:r>
              <m:r>
                <w:rPr>
                  <w:rFonts w:ascii="Cambria Math" w:eastAsia="Malgun Gothic" w:hAnsi="Cambria Math"/>
                  <w:sz w:val="22"/>
                  <w:szCs w:val="22"/>
                  <w:lang w:val="en-US" w:eastAsia="ko-KR"/>
                </w:rPr>
                <m:t>-1</m:t>
              </m:r>
            </m:oMath>
            <w:r w:rsidRPr="007F7A6F">
              <w:rPr>
                <w:rFonts w:eastAsia="Malgun Gothic"/>
                <w:sz w:val="22"/>
                <w:szCs w:val="22"/>
                <w:lang w:eastAsia="ko-KR"/>
              </w:rPr>
              <w:t xml:space="preserve">, and </w:t>
            </w:r>
            <m:oMath>
              <m:r>
                <w:rPr>
                  <w:rFonts w:ascii="Cambria Math" w:eastAsia="Malgun Gothic" w:hAnsi="Cambria Math"/>
                  <w:sz w:val="22"/>
                  <w:szCs w:val="22"/>
                  <w:lang w:eastAsia="ko-KR"/>
                </w:rPr>
                <m:t>q</m:t>
              </m:r>
            </m:oMath>
            <w:r w:rsidRPr="007F7A6F">
              <w:rPr>
                <w:rFonts w:eastAsia="Malgun Gothic"/>
                <w:sz w:val="22"/>
                <w:szCs w:val="22"/>
                <w:lang w:eastAsia="ko-KR"/>
              </w:rPr>
              <w:t xml:space="preserve"> is the number of </w:t>
            </w:r>
            <w:r w:rsidRPr="007F7A6F">
              <w:rPr>
                <w:rFonts w:eastAsia="Malgun Gothic"/>
                <w:sz w:val="22"/>
                <w:szCs w:val="22"/>
                <w:lang w:val="en-US" w:eastAsia="ko-KR"/>
              </w:rPr>
              <w:t>channels</w:t>
            </w:r>
            <w:r w:rsidRPr="007F7A6F">
              <w:rPr>
                <w:rFonts w:eastAsia="Malgun Gothic"/>
                <w:sz w:val="22"/>
                <w:szCs w:val="22"/>
                <w:lang w:eastAsia="ko-KR"/>
              </w:rPr>
              <w:t xml:space="preserve"> on which the </w:t>
            </w:r>
            <w:proofErr w:type="spellStart"/>
            <w:r w:rsidRPr="007F7A6F">
              <w:rPr>
                <w:rFonts w:eastAsia="Malgun Gothic"/>
                <w:sz w:val="22"/>
                <w:szCs w:val="22"/>
                <w:lang w:eastAsia="ko-KR"/>
              </w:rPr>
              <w:t>eNB</w:t>
            </w:r>
            <w:proofErr w:type="spellEnd"/>
            <w:r w:rsidRPr="007F7A6F">
              <w:rPr>
                <w:rFonts w:eastAsia="Malgun Gothic"/>
                <w:sz w:val="22"/>
                <w:szCs w:val="22"/>
                <w:lang w:val="en-US" w:eastAsia="ko-KR"/>
              </w:rPr>
              <w:t>/gNB</w:t>
            </w:r>
            <w:r w:rsidRPr="007F7A6F">
              <w:rPr>
                <w:rFonts w:eastAsia="Malgun Gothic"/>
                <w:sz w:val="22"/>
                <w:szCs w:val="22"/>
                <w:lang w:eastAsia="ko-KR"/>
              </w:rPr>
              <w:t xml:space="preserve"> intends to transmit.</w:t>
            </w:r>
          </w:p>
          <w:p w14:paraId="2D504AC1" w14:textId="77777777" w:rsidR="002E7914" w:rsidRPr="007F7A6F" w:rsidRDefault="002E7914" w:rsidP="002E7914">
            <w:pPr>
              <w:spacing w:before="120" w:after="120" w:line="240" w:lineRule="auto"/>
              <w:ind w:left="620"/>
              <w:rPr>
                <w:rFonts w:eastAsia="Malgun Gothic"/>
                <w:sz w:val="22"/>
                <w:szCs w:val="22"/>
                <w:lang w:eastAsia="ko-KR"/>
              </w:rPr>
            </w:pPr>
            <w:r w:rsidRPr="007F7A6F">
              <w:rPr>
                <w:rFonts w:eastAsia="Malgun Gothic"/>
                <w:sz w:val="22"/>
                <w:szCs w:val="22"/>
                <w:lang w:eastAsia="ko-KR"/>
              </w:rPr>
              <w:t xml:space="preserve">The counter </w:t>
            </w:r>
            <m:oMath>
              <m:r>
                <w:rPr>
                  <w:rFonts w:ascii="Cambria Math" w:eastAsia="Malgun Gothic" w:hAnsi="Cambria Math"/>
                  <w:sz w:val="22"/>
                  <w:szCs w:val="22"/>
                  <w:lang w:eastAsia="ko-KR"/>
                </w:rPr>
                <m:t>N</m:t>
              </m:r>
            </m:oMath>
            <w:r w:rsidRPr="007F7A6F">
              <w:rPr>
                <w:rFonts w:eastAsia="Malgun Gothic"/>
                <w:sz w:val="22"/>
                <w:szCs w:val="22"/>
                <w:lang w:eastAsia="ko-KR"/>
              </w:rPr>
              <w:t xml:space="preserve"> described in clause 4.1.1 is determined for each </w:t>
            </w:r>
            <w:r w:rsidRPr="007F7A6F">
              <w:rPr>
                <w:rFonts w:eastAsia="Malgun Gothic"/>
                <w:sz w:val="22"/>
                <w:szCs w:val="22"/>
                <w:lang w:val="en-US" w:eastAsia="ko-KR"/>
              </w:rPr>
              <w:t xml:space="preserve">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oMath>
            <w:r w:rsidRPr="007F7A6F">
              <w:rPr>
                <w:rFonts w:eastAsia="Malgun Gothic"/>
                <w:sz w:val="22"/>
                <w:szCs w:val="22"/>
                <w:lang w:eastAsia="ko-KR"/>
              </w:rPr>
              <w:t xml:space="preserve"> and is denoted as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N</m:t>
                  </m:r>
                </m:e>
                <m:sub>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sub>
              </m:sSub>
            </m:oMath>
            <w:r w:rsidRPr="007F7A6F">
              <w:rPr>
                <w:rFonts w:eastAsia="Malgun Gothic"/>
                <w:sz w:val="22"/>
                <w:szCs w:val="22"/>
                <w:lang w:val="en-US" w:eastAsia="ko-KR"/>
              </w:rPr>
              <w:t xml:space="preserve">.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N</m:t>
                  </m:r>
                </m:e>
                <m:sub>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sub>
              </m:sSub>
            </m:oMath>
            <w:r w:rsidRPr="007F7A6F">
              <w:rPr>
                <w:rFonts w:eastAsia="Malgun Gothic"/>
                <w:sz w:val="22"/>
                <w:szCs w:val="22"/>
                <w:lang w:eastAsia="ko-KR"/>
              </w:rPr>
              <w:t xml:space="preserve"> is maintained according to clause 4.1.6.1.1 or 4.1.6.1.2.</w:t>
            </w:r>
          </w:p>
          <w:p w14:paraId="7C508DCD" w14:textId="77777777" w:rsidR="002E7914" w:rsidRPr="007F7A6F" w:rsidRDefault="002E7914" w:rsidP="002E7914">
            <w:pPr>
              <w:spacing w:before="120" w:after="120" w:line="240" w:lineRule="auto"/>
              <w:ind w:left="620"/>
              <w:rPr>
                <w:rFonts w:eastAsia="Malgun Gothic"/>
                <w:sz w:val="22"/>
                <w:szCs w:val="22"/>
                <w:lang w:eastAsia="ko-KR"/>
              </w:rPr>
            </w:pPr>
            <w:ins w:id="73" w:author="Sechang Myung" w:date="2020-10-16T16:19:00Z">
              <w:r w:rsidRPr="007F7A6F">
                <w:rPr>
                  <w:rFonts w:eastAsia="Malgun Gothic"/>
                  <w:sz w:val="22"/>
                  <w:szCs w:val="22"/>
                  <w:highlight w:val="yellow"/>
                  <w:lang w:eastAsia="ko-KR"/>
                </w:rPr>
                <w:t>If gNB provide</w:t>
              </w:r>
              <w:r w:rsidRPr="007F7A6F">
                <w:rPr>
                  <w:rFonts w:eastAsia="Malgun Gothic" w:hint="eastAsia"/>
                  <w:sz w:val="22"/>
                  <w:szCs w:val="22"/>
                  <w:highlight w:val="yellow"/>
                  <w:lang w:eastAsia="ko-KR"/>
                </w:rPr>
                <w:t>s</w:t>
              </w:r>
              <w:r w:rsidRPr="007F7A6F">
                <w:rPr>
                  <w:rFonts w:eastAsia="Malgun Gothic"/>
                  <w:sz w:val="22"/>
                  <w:szCs w:val="22"/>
                  <w:highlight w:val="yellow"/>
                  <w:lang w:eastAsia="ko-KR"/>
                </w:rPr>
                <w:t xml:space="preserve"> </w:t>
              </w:r>
              <w:r w:rsidRPr="007F7A6F">
                <w:rPr>
                  <w:rFonts w:eastAsia="Malgun Gothic"/>
                  <w:i/>
                  <w:sz w:val="22"/>
                  <w:szCs w:val="22"/>
                  <w:highlight w:val="yellow"/>
                  <w:lang w:eastAsia="ko-KR"/>
                </w:rPr>
                <w:t>nrofCRBs-r16</w:t>
              </w:r>
              <w:r w:rsidRPr="007F7A6F">
                <w:rPr>
                  <w:rFonts w:eastAsia="Malgun Gothic"/>
                  <w:sz w:val="22"/>
                  <w:szCs w:val="22"/>
                  <w:highlight w:val="yellow"/>
                  <w:lang w:eastAsia="ko-KR"/>
                </w:rPr>
                <w:t xml:space="preserve">=0 for all intra-cell guard band(s) on a carrier, the gNB may not transmit on channel </w:t>
              </w:r>
              <m:oMath>
                <m:sSub>
                  <m:sSubPr>
                    <m:ctrlPr>
                      <w:rPr>
                        <w:rFonts w:ascii="Cambria Math" w:eastAsia="Malgun Gothic" w:hAnsi="Cambria Math"/>
                        <w:i/>
                        <w:sz w:val="22"/>
                        <w:szCs w:val="22"/>
                        <w:highlight w:val="yellow"/>
                        <w:lang w:eastAsia="ko-KR"/>
                      </w:rPr>
                    </m:ctrlPr>
                  </m:sSubPr>
                  <m:e>
                    <m:r>
                      <w:rPr>
                        <w:rFonts w:ascii="Cambria Math" w:eastAsia="Malgun Gothic" w:hAnsi="Cambria Math"/>
                        <w:sz w:val="22"/>
                        <w:szCs w:val="22"/>
                        <w:highlight w:val="yellow"/>
                        <w:lang w:eastAsia="ko-KR"/>
                      </w:rPr>
                      <m:t>c</m:t>
                    </m:r>
                  </m:e>
                  <m:sub>
                    <m:r>
                      <w:rPr>
                        <w:rFonts w:ascii="Cambria Math" w:eastAsia="Malgun Gothic" w:hAnsi="Cambria Math"/>
                        <w:sz w:val="22"/>
                        <w:szCs w:val="22"/>
                        <w:highlight w:val="yellow"/>
                        <w:lang w:eastAsia="ko-KR"/>
                      </w:rPr>
                      <m:t>i</m:t>
                    </m:r>
                  </m:sub>
                </m:sSub>
                <m:r>
                  <w:rPr>
                    <w:rFonts w:ascii="Cambria Math" w:eastAsia="Malgun Gothic" w:hAnsi="Cambria Math" w:hint="eastAsia"/>
                    <w:sz w:val="22"/>
                    <w:szCs w:val="22"/>
                    <w:highlight w:val="yellow"/>
                    <w:lang w:eastAsia="ko-KR"/>
                  </w:rPr>
                  <m:t>∈</m:t>
                </m:r>
                <m:r>
                  <w:rPr>
                    <w:rFonts w:ascii="Cambria Math" w:eastAsia="Malgun Gothic" w:hAnsi="Cambria Math" w:hint="eastAsia"/>
                    <w:sz w:val="22"/>
                    <w:szCs w:val="22"/>
                    <w:highlight w:val="yellow"/>
                    <w:lang w:eastAsia="ko-KR"/>
                  </w:rPr>
                  <m:t>C</m:t>
                </m:r>
              </m:oMath>
              <w:r w:rsidRPr="007F7A6F">
                <w:rPr>
                  <w:rFonts w:eastAsia="Malgun Gothic"/>
                  <w:sz w:val="22"/>
                  <w:szCs w:val="22"/>
                  <w:highlight w:val="yellow"/>
                  <w:lang w:eastAsia="ko-KR"/>
                </w:rPr>
                <w:t xml:space="preserve"> within the bandwidth of the carrier, if the gNB fails to access any of the channels, of the carrier bandwidth</w:t>
              </w:r>
              <w:r w:rsidRPr="007F7A6F">
                <w:rPr>
                  <w:rFonts w:eastAsia="Malgun Gothic"/>
                  <w:sz w:val="22"/>
                  <w:szCs w:val="22"/>
                  <w:lang w:eastAsia="ko-KR"/>
                </w:rPr>
                <w:t>.</w:t>
              </w:r>
            </w:ins>
          </w:p>
          <w:p w14:paraId="395CDA73" w14:textId="77777777" w:rsidR="002E7914" w:rsidRPr="007F7A6F" w:rsidRDefault="002E7914" w:rsidP="002E7914">
            <w:pPr>
              <w:spacing w:before="120" w:after="120" w:line="240" w:lineRule="auto"/>
              <w:ind w:left="620"/>
              <w:rPr>
                <w:rFonts w:eastAsia="Malgun Gothic"/>
                <w:sz w:val="22"/>
                <w:szCs w:val="22"/>
                <w:lang w:val="en-US" w:eastAsia="ko-KR"/>
              </w:rPr>
            </w:pPr>
            <w:r w:rsidRPr="007F7A6F">
              <w:rPr>
                <w:rFonts w:eastAsia="Malgun Gothic"/>
                <w:sz w:val="22"/>
                <w:szCs w:val="22"/>
                <w:lang w:val="en-US" w:eastAsia="ko-KR"/>
              </w:rPr>
              <w:t>======================== Unchanged Texts Omitted ===========================</w:t>
            </w:r>
          </w:p>
          <w:p w14:paraId="3A3533B0" w14:textId="77777777" w:rsidR="002E7914" w:rsidRPr="007F7A6F" w:rsidRDefault="002E7914" w:rsidP="002E7914">
            <w:pPr>
              <w:spacing w:before="120" w:after="120" w:line="240" w:lineRule="auto"/>
              <w:ind w:left="620"/>
              <w:rPr>
                <w:rFonts w:eastAsia="Malgun Gothic"/>
                <w:sz w:val="22"/>
                <w:szCs w:val="22"/>
                <w:lang w:eastAsia="ko-KR"/>
              </w:rPr>
            </w:pPr>
            <w:r w:rsidRPr="007F7A6F">
              <w:rPr>
                <w:rFonts w:eastAsia="Malgun Gothic"/>
                <w:sz w:val="22"/>
                <w:szCs w:val="22"/>
                <w:lang w:eastAsia="ko-KR"/>
              </w:rPr>
              <w:t>4.1.6.2</w:t>
            </w:r>
            <w:r w:rsidRPr="007F7A6F">
              <w:rPr>
                <w:rFonts w:eastAsia="Malgun Gothic"/>
                <w:sz w:val="22"/>
                <w:szCs w:val="22"/>
                <w:lang w:eastAsia="ko-KR"/>
              </w:rPr>
              <w:tab/>
              <w:t>Type B multi-channel access procedure</w:t>
            </w:r>
          </w:p>
          <w:p w14:paraId="260CAC79" w14:textId="77777777" w:rsidR="002E7914" w:rsidRPr="007F7A6F" w:rsidRDefault="002E7914" w:rsidP="002E7914">
            <w:pPr>
              <w:spacing w:before="120" w:after="120" w:line="240" w:lineRule="auto"/>
              <w:ind w:left="620"/>
              <w:rPr>
                <w:rFonts w:eastAsia="Malgun Gothic"/>
                <w:sz w:val="22"/>
                <w:szCs w:val="22"/>
                <w:lang w:val="en-US" w:eastAsia="ko-KR"/>
              </w:rPr>
            </w:pPr>
            <w:r w:rsidRPr="007F7A6F">
              <w:rPr>
                <w:rFonts w:eastAsia="Malgun Gothic"/>
                <w:sz w:val="22"/>
                <w:szCs w:val="22"/>
                <w:lang w:val="en-US" w:eastAsia="ko-KR"/>
              </w:rPr>
              <w:t>========================= Unchanged Texts Omitted ==========================</w:t>
            </w:r>
          </w:p>
          <w:p w14:paraId="4F416703" w14:textId="77777777" w:rsidR="002E7914" w:rsidRPr="007F7A6F" w:rsidRDefault="002E7914" w:rsidP="002E7914">
            <w:pPr>
              <w:spacing w:before="120" w:after="120" w:line="240" w:lineRule="auto"/>
              <w:ind w:left="620"/>
              <w:rPr>
                <w:rFonts w:eastAsia="Malgun Gothic"/>
                <w:sz w:val="22"/>
                <w:szCs w:val="22"/>
                <w:lang w:val="en-US" w:eastAsia="ko-KR"/>
              </w:rPr>
            </w:pPr>
            <w:r w:rsidRPr="007F7A6F">
              <w:rPr>
                <w:rFonts w:eastAsia="Malgun Gothic"/>
                <w:sz w:val="22"/>
                <w:szCs w:val="22"/>
                <w:lang w:val="en-US" w:eastAsia="ko-KR"/>
              </w:rPr>
              <w:t xml:space="preserve">The </w:t>
            </w:r>
            <w:proofErr w:type="spellStart"/>
            <w:r w:rsidRPr="007F7A6F">
              <w:rPr>
                <w:rFonts w:eastAsia="Malgun Gothic"/>
                <w:sz w:val="22"/>
                <w:szCs w:val="22"/>
                <w:lang w:val="en-US" w:eastAsia="ko-KR"/>
              </w:rPr>
              <w:t>eNB</w:t>
            </w:r>
            <w:proofErr w:type="spellEnd"/>
            <w:r w:rsidRPr="007F7A6F">
              <w:rPr>
                <w:rFonts w:eastAsia="Malgun Gothic"/>
                <w:sz w:val="22"/>
                <w:szCs w:val="22"/>
                <w:lang w:val="en-US" w:eastAsia="ko-KR"/>
              </w:rPr>
              <w:t xml:space="preserve">/gNB shall not transmit a transmission on a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val="en-US" w:eastAsia="ko-KR"/>
                </w:rPr>
                <m:t>≠</m:t>
              </m:r>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sidRPr="007F7A6F">
              <w:rPr>
                <w:rFonts w:eastAsia="Malgun Gothic"/>
                <w:sz w:val="22"/>
                <w:szCs w:val="22"/>
                <w:lang w:val="en-US" w:eastAsia="ko-KR"/>
              </w:rPr>
              <w:t xml:space="preserve">,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val="en-US" w:eastAsia="ko-KR"/>
                </w:rPr>
                <m:t>∈</m:t>
              </m:r>
              <m:r>
                <w:rPr>
                  <w:rFonts w:ascii="Cambria Math" w:eastAsia="Malgun Gothic" w:hAnsi="Cambria Math"/>
                  <w:sz w:val="22"/>
                  <w:szCs w:val="22"/>
                  <w:lang w:eastAsia="ko-KR"/>
                </w:rPr>
                <m:t>C</m:t>
              </m:r>
            </m:oMath>
            <w:r w:rsidRPr="007F7A6F">
              <w:rPr>
                <w:rFonts w:eastAsia="Malgun Gothic"/>
                <w:sz w:val="22"/>
                <w:szCs w:val="22"/>
                <w:lang w:val="en-US" w:eastAsia="ko-KR"/>
              </w:rPr>
              <w:t xml:space="preserve">, for a period exceeding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m</m:t>
                  </m:r>
                  <m:func>
                    <m:funcPr>
                      <m:ctrlPr>
                        <w:rPr>
                          <w:rFonts w:ascii="Cambria Math" w:eastAsia="Malgun Gothic" w:hAnsi="Cambria Math"/>
                          <w:i/>
                          <w:sz w:val="22"/>
                          <w:szCs w:val="22"/>
                          <w:lang w:eastAsia="ko-KR"/>
                        </w:rPr>
                      </m:ctrlPr>
                    </m:funcPr>
                    <m:fName>
                      <m:r>
                        <w:rPr>
                          <w:rFonts w:ascii="Cambria Math" w:eastAsia="Malgun Gothic" w:hAnsi="Cambria Math"/>
                          <w:sz w:val="22"/>
                          <w:szCs w:val="22"/>
                          <w:lang w:eastAsia="ko-KR"/>
                        </w:rPr>
                        <m:t>cot</m:t>
                      </m:r>
                      <m:r>
                        <w:rPr>
                          <w:rFonts w:ascii="Cambria Math" w:eastAsia="Malgun Gothic" w:hAnsi="Cambria Math"/>
                          <w:sz w:val="22"/>
                          <w:szCs w:val="22"/>
                          <w:lang w:val="en-US" w:eastAsia="ko-KR"/>
                        </w:rPr>
                        <m:t>,</m:t>
                      </m:r>
                    </m:fName>
                    <m:e>
                      <m:r>
                        <w:rPr>
                          <w:rFonts w:ascii="Cambria Math" w:eastAsia="Malgun Gothic" w:hAnsi="Cambria Math"/>
                          <w:sz w:val="22"/>
                          <w:szCs w:val="22"/>
                          <w:lang w:eastAsia="ko-KR"/>
                        </w:rPr>
                        <m:t>p</m:t>
                      </m:r>
                    </m:e>
                  </m:func>
                </m:sub>
              </m:sSub>
            </m:oMath>
            <w:r w:rsidRPr="007F7A6F">
              <w:rPr>
                <w:rFonts w:eastAsia="Malgun Gothic"/>
                <w:sz w:val="22"/>
                <w:szCs w:val="22"/>
                <w:lang w:val="en-US" w:eastAsia="ko-KR"/>
              </w:rPr>
              <w:t xml:space="preserve"> as given in Table 4.1.1-1, where the value of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m</m:t>
                  </m:r>
                  <m:func>
                    <m:funcPr>
                      <m:ctrlPr>
                        <w:rPr>
                          <w:rFonts w:ascii="Cambria Math" w:eastAsia="Malgun Gothic" w:hAnsi="Cambria Math"/>
                          <w:i/>
                          <w:sz w:val="22"/>
                          <w:szCs w:val="22"/>
                          <w:lang w:eastAsia="ko-KR"/>
                        </w:rPr>
                      </m:ctrlPr>
                    </m:funcPr>
                    <m:fName>
                      <m:r>
                        <w:rPr>
                          <w:rFonts w:ascii="Cambria Math" w:eastAsia="Malgun Gothic" w:hAnsi="Cambria Math"/>
                          <w:sz w:val="22"/>
                          <w:szCs w:val="22"/>
                          <w:lang w:eastAsia="ko-KR"/>
                        </w:rPr>
                        <m:t>cot</m:t>
                      </m:r>
                      <m:r>
                        <w:rPr>
                          <w:rFonts w:ascii="Cambria Math" w:eastAsia="Malgun Gothic" w:hAnsi="Cambria Math"/>
                          <w:sz w:val="22"/>
                          <w:szCs w:val="22"/>
                          <w:lang w:val="en-US" w:eastAsia="ko-KR"/>
                        </w:rPr>
                        <m:t>,</m:t>
                      </m:r>
                    </m:fName>
                    <m:e>
                      <m:r>
                        <w:rPr>
                          <w:rFonts w:ascii="Cambria Math" w:eastAsia="Malgun Gothic" w:hAnsi="Cambria Math"/>
                          <w:sz w:val="22"/>
                          <w:szCs w:val="22"/>
                          <w:lang w:eastAsia="ko-KR"/>
                        </w:rPr>
                        <m:t>p</m:t>
                      </m:r>
                    </m:e>
                  </m:func>
                </m:sub>
              </m:sSub>
            </m:oMath>
            <w:r w:rsidRPr="007F7A6F">
              <w:rPr>
                <w:rFonts w:eastAsia="Malgun Gothic"/>
                <w:sz w:val="22"/>
                <w:szCs w:val="22"/>
                <w:lang w:val="en-US" w:eastAsia="ko-KR"/>
              </w:rPr>
              <w:t xml:space="preserve"> is determined using the channel access parameters used for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sidRPr="007F7A6F">
              <w:rPr>
                <w:rFonts w:eastAsia="Malgun Gothic"/>
                <w:sz w:val="22"/>
                <w:szCs w:val="22"/>
                <w:lang w:val="en-US" w:eastAsia="ko-KR"/>
              </w:rPr>
              <w:t>.</w:t>
            </w:r>
          </w:p>
          <w:p w14:paraId="1B19BBC1" w14:textId="77777777" w:rsidR="002E7914" w:rsidRPr="007F7A6F" w:rsidRDefault="002E7914" w:rsidP="002E7914">
            <w:pPr>
              <w:spacing w:before="120" w:after="120" w:line="240" w:lineRule="auto"/>
              <w:ind w:left="620"/>
              <w:rPr>
                <w:rFonts w:eastAsia="Malgun Gothic"/>
                <w:sz w:val="22"/>
                <w:szCs w:val="22"/>
                <w:lang w:val="en-US" w:eastAsia="ko-KR"/>
              </w:rPr>
            </w:pPr>
            <w:r w:rsidRPr="007F7A6F">
              <w:rPr>
                <w:rFonts w:eastAsia="Malgun Gothic"/>
                <w:sz w:val="22"/>
                <w:szCs w:val="22"/>
                <w:lang w:val="en-US" w:eastAsia="ko-KR"/>
              </w:rPr>
              <w:t xml:space="preserve">For the procedures in this clause, the channel frequencies of the set of channels </w:t>
            </w:r>
            <m:oMath>
              <m:r>
                <w:rPr>
                  <w:rFonts w:ascii="Cambria Math" w:eastAsia="Malgun Gothic" w:hAnsi="Cambria Math"/>
                  <w:sz w:val="22"/>
                  <w:szCs w:val="22"/>
                  <w:lang w:eastAsia="ko-KR"/>
                </w:rPr>
                <m:t>C</m:t>
              </m:r>
            </m:oMath>
            <w:r w:rsidRPr="007F7A6F">
              <w:rPr>
                <w:rFonts w:eastAsia="Malgun Gothic"/>
                <w:sz w:val="22"/>
                <w:szCs w:val="22"/>
                <w:lang w:val="en-US" w:eastAsia="ko-KR"/>
              </w:rPr>
              <w:t xml:space="preserve"> selected by gNB, is a subset of one of the sets of channel frequencies defined in [6]. </w:t>
            </w:r>
          </w:p>
          <w:p w14:paraId="4544908A" w14:textId="77777777" w:rsidR="002E7914" w:rsidRPr="007F7A6F" w:rsidRDefault="002E7914" w:rsidP="002E7914">
            <w:pPr>
              <w:spacing w:before="120" w:after="120" w:line="240" w:lineRule="auto"/>
              <w:ind w:left="620"/>
              <w:rPr>
                <w:rFonts w:eastAsia="Malgun Gothic"/>
                <w:sz w:val="22"/>
                <w:szCs w:val="22"/>
                <w:lang w:eastAsia="ko-KR"/>
              </w:rPr>
            </w:pPr>
            <w:ins w:id="74" w:author="Sechang Myung" w:date="2020-10-16T16:20:00Z">
              <w:r w:rsidRPr="007F7A6F">
                <w:rPr>
                  <w:rFonts w:eastAsia="Malgun Gothic"/>
                  <w:sz w:val="22"/>
                  <w:szCs w:val="22"/>
                  <w:highlight w:val="yellow"/>
                  <w:lang w:eastAsia="ko-KR"/>
                </w:rPr>
                <w:t>If gNB provide</w:t>
              </w:r>
              <w:r w:rsidRPr="007F7A6F">
                <w:rPr>
                  <w:rFonts w:eastAsia="Malgun Gothic" w:hint="eastAsia"/>
                  <w:sz w:val="22"/>
                  <w:szCs w:val="22"/>
                  <w:highlight w:val="yellow"/>
                  <w:lang w:eastAsia="ko-KR"/>
                </w:rPr>
                <w:t>s</w:t>
              </w:r>
              <w:r w:rsidRPr="007F7A6F">
                <w:rPr>
                  <w:rFonts w:eastAsia="Malgun Gothic"/>
                  <w:sz w:val="22"/>
                  <w:szCs w:val="22"/>
                  <w:highlight w:val="yellow"/>
                  <w:lang w:eastAsia="ko-KR"/>
                </w:rPr>
                <w:t xml:space="preserve"> </w:t>
              </w:r>
              <w:r w:rsidRPr="007F7A6F">
                <w:rPr>
                  <w:rFonts w:eastAsia="Malgun Gothic"/>
                  <w:i/>
                  <w:sz w:val="22"/>
                  <w:szCs w:val="22"/>
                  <w:highlight w:val="yellow"/>
                  <w:lang w:eastAsia="ko-KR"/>
                </w:rPr>
                <w:t>nrofCRBs-r16</w:t>
              </w:r>
              <w:r w:rsidRPr="007F7A6F">
                <w:rPr>
                  <w:rFonts w:eastAsia="Malgun Gothic"/>
                  <w:sz w:val="22"/>
                  <w:szCs w:val="22"/>
                  <w:highlight w:val="yellow"/>
                  <w:lang w:eastAsia="ko-KR"/>
                </w:rPr>
                <w:t xml:space="preserve">=0 for all intra-cell guard band(s) on a carrier, the gNB may not transmit on channel </w:t>
              </w:r>
              <m:oMath>
                <m:sSub>
                  <m:sSubPr>
                    <m:ctrlPr>
                      <w:rPr>
                        <w:rFonts w:ascii="Cambria Math" w:eastAsia="Malgun Gothic" w:hAnsi="Cambria Math"/>
                        <w:i/>
                        <w:sz w:val="22"/>
                        <w:szCs w:val="22"/>
                        <w:highlight w:val="yellow"/>
                        <w:lang w:eastAsia="ko-KR"/>
                      </w:rPr>
                    </m:ctrlPr>
                  </m:sSubPr>
                  <m:e>
                    <m:r>
                      <w:rPr>
                        <w:rFonts w:ascii="Cambria Math" w:eastAsia="Malgun Gothic" w:hAnsi="Cambria Math"/>
                        <w:sz w:val="22"/>
                        <w:szCs w:val="22"/>
                        <w:highlight w:val="yellow"/>
                        <w:lang w:eastAsia="ko-KR"/>
                      </w:rPr>
                      <m:t>c</m:t>
                    </m:r>
                  </m:e>
                  <m:sub>
                    <m:r>
                      <w:rPr>
                        <w:rFonts w:ascii="Cambria Math" w:eastAsia="Malgun Gothic" w:hAnsi="Cambria Math"/>
                        <w:sz w:val="22"/>
                        <w:szCs w:val="22"/>
                        <w:highlight w:val="yellow"/>
                        <w:lang w:eastAsia="ko-KR"/>
                      </w:rPr>
                      <m:t>i</m:t>
                    </m:r>
                  </m:sub>
                </m:sSub>
                <m:r>
                  <w:rPr>
                    <w:rFonts w:ascii="Cambria Math" w:eastAsia="Malgun Gothic" w:hAnsi="Cambria Math" w:hint="eastAsia"/>
                    <w:sz w:val="22"/>
                    <w:szCs w:val="22"/>
                    <w:highlight w:val="yellow"/>
                    <w:lang w:eastAsia="ko-KR"/>
                  </w:rPr>
                  <m:t>∈</m:t>
                </m:r>
                <m:r>
                  <w:rPr>
                    <w:rFonts w:ascii="Cambria Math" w:eastAsia="Malgun Gothic" w:hAnsi="Cambria Math" w:hint="eastAsia"/>
                    <w:sz w:val="22"/>
                    <w:szCs w:val="22"/>
                    <w:highlight w:val="yellow"/>
                    <w:lang w:eastAsia="ko-KR"/>
                  </w:rPr>
                  <m:t>C</m:t>
                </m:r>
              </m:oMath>
              <w:r w:rsidRPr="007F7A6F">
                <w:rPr>
                  <w:rFonts w:eastAsia="Malgun Gothic"/>
                  <w:sz w:val="22"/>
                  <w:szCs w:val="22"/>
                  <w:highlight w:val="yellow"/>
                  <w:lang w:eastAsia="ko-KR"/>
                </w:rPr>
                <w:t xml:space="preserve"> within the bandwidth of the carrier, if the gNB fails to access any of the channels, of the carrier bandwidth.</w:t>
              </w:r>
            </w:ins>
          </w:p>
          <w:p w14:paraId="7269C529" w14:textId="77777777" w:rsidR="002E7914" w:rsidRPr="007F7A6F" w:rsidRDefault="002E7914" w:rsidP="002E7914">
            <w:pPr>
              <w:spacing w:before="120" w:after="120" w:line="240" w:lineRule="auto"/>
              <w:ind w:left="620"/>
              <w:rPr>
                <w:rFonts w:eastAsia="Malgun Gothic"/>
                <w:sz w:val="22"/>
                <w:szCs w:val="22"/>
                <w:lang w:val="en-US" w:eastAsia="ko-KR"/>
              </w:rPr>
            </w:pPr>
            <w:r w:rsidRPr="007F7A6F">
              <w:rPr>
                <w:rFonts w:eastAsia="Malgun Gothic"/>
                <w:sz w:val="22"/>
                <w:szCs w:val="22"/>
                <w:lang w:val="en-US" w:eastAsia="ko-KR"/>
              </w:rPr>
              <w:t>======================== Unchanged Texts Omitted ===========================</w:t>
            </w:r>
          </w:p>
          <w:p w14:paraId="772CE777" w14:textId="60E23158" w:rsidR="007C7F44" w:rsidRPr="002E7914" w:rsidRDefault="002E7914" w:rsidP="002E7914">
            <w:pPr>
              <w:spacing w:before="120" w:after="120" w:line="240" w:lineRule="auto"/>
              <w:rPr>
                <w:rFonts w:eastAsia="Malgun Gothic"/>
                <w:sz w:val="22"/>
                <w:szCs w:val="22"/>
                <w:lang w:val="en-US" w:eastAsia="ko-KR"/>
              </w:rPr>
            </w:pPr>
            <w:r w:rsidRPr="007F7A6F">
              <w:rPr>
                <w:rFonts w:eastAsia="Malgun Gothic"/>
                <w:sz w:val="22"/>
                <w:szCs w:val="22"/>
                <w:lang w:val="en-US" w:eastAsia="ko-KR"/>
              </w:rPr>
              <w:t>========================= End of TP#2 for TS 37.213 ==========================</w:t>
            </w:r>
          </w:p>
        </w:tc>
      </w:tr>
    </w:tbl>
    <w:p w14:paraId="231FB5CC" w14:textId="5A58A012" w:rsidR="007C7F44" w:rsidRDefault="007C7F44">
      <w:pPr>
        <w:jc w:val="both"/>
        <w:rPr>
          <w:sz w:val="22"/>
          <w:lang w:val="en-US" w:eastAsia="fi-FI"/>
        </w:rPr>
      </w:pPr>
      <w:r>
        <w:rPr>
          <w:sz w:val="22"/>
          <w:lang w:val="en-US" w:eastAsia="fi-FI"/>
        </w:rPr>
        <w:lastRenderedPageBreak/>
        <w:t xml:space="preserve"> </w:t>
      </w:r>
    </w:p>
    <w:p w14:paraId="0EA50937" w14:textId="77777777" w:rsidR="004471BC" w:rsidRDefault="004471BC" w:rsidP="004471BC">
      <w:pPr>
        <w:rPr>
          <w:lang w:val="en-US"/>
        </w:rPr>
      </w:pPr>
      <w:r w:rsidRPr="004471BC">
        <w:rPr>
          <w:highlight w:val="yellow"/>
          <w:lang w:val="en-US"/>
        </w:rPr>
        <w:lastRenderedPageBreak/>
        <w:t>Comments:</w:t>
      </w:r>
      <w:r>
        <w:rPr>
          <w:lang w:val="en-US"/>
        </w:rPr>
        <w:t xml:space="preserve"> </w:t>
      </w:r>
    </w:p>
    <w:tbl>
      <w:tblPr>
        <w:tblStyle w:val="TableGrid"/>
        <w:tblW w:w="0" w:type="auto"/>
        <w:tblLook w:val="04A0" w:firstRow="1" w:lastRow="0" w:firstColumn="1" w:lastColumn="0" w:noHBand="0" w:noVBand="1"/>
      </w:tblPr>
      <w:tblGrid>
        <w:gridCol w:w="1696"/>
        <w:gridCol w:w="8075"/>
      </w:tblGrid>
      <w:tr w:rsidR="004471BC" w14:paraId="7CF9D9D1" w14:textId="77777777" w:rsidTr="00B16EEC">
        <w:tc>
          <w:tcPr>
            <w:tcW w:w="1696" w:type="dxa"/>
          </w:tcPr>
          <w:p w14:paraId="6C5F2A2A" w14:textId="77777777" w:rsidR="004471BC" w:rsidRPr="004471BC" w:rsidRDefault="004471BC" w:rsidP="00B16EEC">
            <w:pPr>
              <w:rPr>
                <w:b/>
                <w:bCs/>
                <w:lang w:val="en-US"/>
              </w:rPr>
            </w:pPr>
            <w:r w:rsidRPr="004471BC">
              <w:rPr>
                <w:b/>
                <w:bCs/>
                <w:lang w:val="en-US"/>
              </w:rPr>
              <w:t>Company</w:t>
            </w:r>
          </w:p>
        </w:tc>
        <w:tc>
          <w:tcPr>
            <w:tcW w:w="8075" w:type="dxa"/>
          </w:tcPr>
          <w:p w14:paraId="19E18D63" w14:textId="77777777" w:rsidR="004471BC" w:rsidRPr="004471BC" w:rsidRDefault="004471BC" w:rsidP="00B16EEC">
            <w:pPr>
              <w:rPr>
                <w:b/>
                <w:bCs/>
                <w:lang w:val="en-US"/>
              </w:rPr>
            </w:pPr>
            <w:r w:rsidRPr="004471BC">
              <w:rPr>
                <w:b/>
                <w:bCs/>
                <w:lang w:val="en-US"/>
              </w:rPr>
              <w:t>Comment</w:t>
            </w:r>
          </w:p>
        </w:tc>
      </w:tr>
      <w:tr w:rsidR="004471BC" w14:paraId="7B20CECF" w14:textId="77777777" w:rsidTr="00B16EEC">
        <w:tc>
          <w:tcPr>
            <w:tcW w:w="1696" w:type="dxa"/>
          </w:tcPr>
          <w:p w14:paraId="18261260" w14:textId="77777777" w:rsidR="004471BC" w:rsidRDefault="004471BC" w:rsidP="00B16EEC">
            <w:pPr>
              <w:rPr>
                <w:lang w:val="en-US"/>
              </w:rPr>
            </w:pPr>
          </w:p>
        </w:tc>
        <w:tc>
          <w:tcPr>
            <w:tcW w:w="8075" w:type="dxa"/>
          </w:tcPr>
          <w:p w14:paraId="079BB2A3" w14:textId="77777777" w:rsidR="004471BC" w:rsidRDefault="004471BC" w:rsidP="00B16EEC">
            <w:pPr>
              <w:rPr>
                <w:lang w:val="en-US"/>
              </w:rPr>
            </w:pPr>
          </w:p>
        </w:tc>
      </w:tr>
      <w:tr w:rsidR="004471BC" w14:paraId="6D769414" w14:textId="77777777" w:rsidTr="00B16EEC">
        <w:tc>
          <w:tcPr>
            <w:tcW w:w="1696" w:type="dxa"/>
          </w:tcPr>
          <w:p w14:paraId="34AAD2DC" w14:textId="77777777" w:rsidR="004471BC" w:rsidRDefault="004471BC" w:rsidP="00B16EEC">
            <w:pPr>
              <w:rPr>
                <w:lang w:val="en-US"/>
              </w:rPr>
            </w:pPr>
          </w:p>
        </w:tc>
        <w:tc>
          <w:tcPr>
            <w:tcW w:w="8075" w:type="dxa"/>
          </w:tcPr>
          <w:p w14:paraId="18681EE9" w14:textId="77777777" w:rsidR="004471BC" w:rsidRDefault="004471BC" w:rsidP="00B16EEC">
            <w:pPr>
              <w:rPr>
                <w:lang w:val="en-US"/>
              </w:rPr>
            </w:pPr>
          </w:p>
        </w:tc>
      </w:tr>
      <w:tr w:rsidR="004471BC" w14:paraId="28C4A358" w14:textId="77777777" w:rsidTr="00B16EEC">
        <w:tc>
          <w:tcPr>
            <w:tcW w:w="1696" w:type="dxa"/>
          </w:tcPr>
          <w:p w14:paraId="791BAF62" w14:textId="77777777" w:rsidR="004471BC" w:rsidRDefault="004471BC" w:rsidP="00B16EEC">
            <w:pPr>
              <w:rPr>
                <w:lang w:val="en-US"/>
              </w:rPr>
            </w:pPr>
          </w:p>
        </w:tc>
        <w:tc>
          <w:tcPr>
            <w:tcW w:w="8075" w:type="dxa"/>
          </w:tcPr>
          <w:p w14:paraId="36244700" w14:textId="77777777" w:rsidR="004471BC" w:rsidRDefault="004471BC" w:rsidP="00B16EEC">
            <w:pPr>
              <w:rPr>
                <w:lang w:val="en-US"/>
              </w:rPr>
            </w:pPr>
          </w:p>
        </w:tc>
      </w:tr>
      <w:tr w:rsidR="004471BC" w14:paraId="720B27BE" w14:textId="77777777" w:rsidTr="00B16EEC">
        <w:tc>
          <w:tcPr>
            <w:tcW w:w="1696" w:type="dxa"/>
          </w:tcPr>
          <w:p w14:paraId="1ABB205E" w14:textId="77777777" w:rsidR="004471BC" w:rsidRDefault="004471BC" w:rsidP="00B16EEC">
            <w:pPr>
              <w:rPr>
                <w:lang w:val="en-US"/>
              </w:rPr>
            </w:pPr>
          </w:p>
        </w:tc>
        <w:tc>
          <w:tcPr>
            <w:tcW w:w="8075" w:type="dxa"/>
          </w:tcPr>
          <w:p w14:paraId="17D56EDF" w14:textId="77777777" w:rsidR="004471BC" w:rsidRDefault="004471BC" w:rsidP="00B16EEC">
            <w:pPr>
              <w:rPr>
                <w:lang w:val="en-US"/>
              </w:rPr>
            </w:pPr>
          </w:p>
        </w:tc>
      </w:tr>
    </w:tbl>
    <w:p w14:paraId="54839661" w14:textId="77777777" w:rsidR="007C7F44" w:rsidRPr="007C7F44" w:rsidRDefault="007C7F44">
      <w:pPr>
        <w:jc w:val="both"/>
        <w:rPr>
          <w:b/>
          <w:bCs/>
          <w:sz w:val="22"/>
          <w:lang w:val="en-US" w:eastAsia="fi-FI"/>
        </w:rPr>
      </w:pPr>
    </w:p>
    <w:p w14:paraId="6D98C39E" w14:textId="47EDE3E7" w:rsidR="00EF23C1" w:rsidRPr="0060235A" w:rsidRDefault="00EF23C1" w:rsidP="00EF23C1">
      <w:pPr>
        <w:pStyle w:val="Heading2"/>
        <w:rPr>
          <w:lang w:val="en-US"/>
        </w:rPr>
      </w:pPr>
      <w:bookmarkStart w:id="75" w:name="_Toc62028879"/>
      <w:r w:rsidRPr="0060235A">
        <w:rPr>
          <w:lang w:val="en-US"/>
        </w:rPr>
        <w:t>2.</w:t>
      </w:r>
      <w:r w:rsidR="004F7DAD">
        <w:rPr>
          <w:lang w:val="en-US"/>
        </w:rPr>
        <w:t>7</w:t>
      </w:r>
      <w:r w:rsidRPr="0060235A">
        <w:rPr>
          <w:lang w:val="en-US"/>
        </w:rPr>
        <w:t xml:space="preserve"> </w:t>
      </w:r>
      <w:r>
        <w:rPr>
          <w:lang w:val="en-US"/>
        </w:rPr>
        <w:t>LBT type indication in DCI 0_2 and 1_2</w:t>
      </w:r>
      <w:bookmarkEnd w:id="75"/>
    </w:p>
    <w:p w14:paraId="18957445" w14:textId="09752C3F" w:rsidR="00EF23C1" w:rsidRPr="00AC4D0C" w:rsidRDefault="00EF23C1" w:rsidP="00EF23C1">
      <w:pPr>
        <w:rPr>
          <w:lang w:val="en-US"/>
        </w:rPr>
      </w:pPr>
    </w:p>
    <w:tbl>
      <w:tblPr>
        <w:tblStyle w:val="TableGrid"/>
        <w:tblW w:w="9634" w:type="dxa"/>
        <w:tblLayout w:type="fixed"/>
        <w:tblLook w:val="04A0" w:firstRow="1" w:lastRow="0" w:firstColumn="1" w:lastColumn="0" w:noHBand="0" w:noVBand="1"/>
      </w:tblPr>
      <w:tblGrid>
        <w:gridCol w:w="7366"/>
        <w:gridCol w:w="2268"/>
      </w:tblGrid>
      <w:tr w:rsidR="00EF23C1" w14:paraId="6F3E6573" w14:textId="77777777" w:rsidTr="005655D5">
        <w:tc>
          <w:tcPr>
            <w:tcW w:w="7366" w:type="dxa"/>
            <w:tcBorders>
              <w:top w:val="single" w:sz="4" w:space="0" w:color="auto"/>
              <w:left w:val="single" w:sz="4" w:space="0" w:color="auto"/>
              <w:bottom w:val="single" w:sz="4" w:space="0" w:color="auto"/>
              <w:right w:val="single" w:sz="4" w:space="0" w:color="auto"/>
            </w:tcBorders>
          </w:tcPr>
          <w:p w14:paraId="0F120F7F" w14:textId="77777777" w:rsidR="00EF23C1" w:rsidRDefault="00EF23C1" w:rsidP="00A83431">
            <w:pPr>
              <w:pStyle w:val="BodyText"/>
              <w:rPr>
                <w:lang w:val="en-US"/>
              </w:rPr>
            </w:pPr>
          </w:p>
        </w:tc>
        <w:tc>
          <w:tcPr>
            <w:tcW w:w="2268" w:type="dxa"/>
            <w:tcBorders>
              <w:top w:val="single" w:sz="4" w:space="0" w:color="auto"/>
              <w:left w:val="single" w:sz="4" w:space="0" w:color="auto"/>
              <w:bottom w:val="single" w:sz="4" w:space="0" w:color="auto"/>
              <w:right w:val="single" w:sz="4" w:space="0" w:color="auto"/>
            </w:tcBorders>
          </w:tcPr>
          <w:p w14:paraId="7266DD22" w14:textId="00DA0363" w:rsidR="00EF23C1" w:rsidRPr="0060235A" w:rsidRDefault="0043151E" w:rsidP="005655D5">
            <w:pPr>
              <w:pStyle w:val="BodyText"/>
            </w:pPr>
            <w:hyperlink r:id="rId43" w:history="1">
              <w:r w:rsidR="00A83431" w:rsidRPr="00635CE2">
                <w:rPr>
                  <w:rFonts w:ascii="Arial" w:eastAsia="Times New Roman" w:hAnsi="Arial" w:cs="Arial"/>
                  <w:b/>
                  <w:bCs/>
                  <w:color w:val="0000FF"/>
                  <w:sz w:val="16"/>
                  <w:szCs w:val="16"/>
                  <w:u w:val="single"/>
                  <w:lang w:val="en-US"/>
                </w:rPr>
                <w:t>R1-2100147</w:t>
              </w:r>
            </w:hyperlink>
          </w:p>
        </w:tc>
      </w:tr>
    </w:tbl>
    <w:p w14:paraId="403FB3F3" w14:textId="6F2F1785" w:rsidR="002328BD" w:rsidRDefault="002328BD">
      <w:pPr>
        <w:rPr>
          <w:lang w:val="en-US"/>
        </w:rPr>
      </w:pPr>
    </w:p>
    <w:p w14:paraId="7CA630B7" w14:textId="7B5127AE" w:rsidR="00B0358B" w:rsidRDefault="00B0358B">
      <w:pPr>
        <w:rPr>
          <w:lang w:val="en-US"/>
        </w:rPr>
      </w:pPr>
      <w:r>
        <w:rPr>
          <w:lang w:val="en-US"/>
        </w:rPr>
        <w:t xml:space="preserve">One </w:t>
      </w:r>
      <w:proofErr w:type="spellStart"/>
      <w:r>
        <w:rPr>
          <w:lang w:val="en-US"/>
        </w:rPr>
        <w:t>TDoc</w:t>
      </w:r>
      <w:proofErr w:type="spellEnd"/>
      <w:r>
        <w:rPr>
          <w:lang w:val="en-US"/>
        </w:rPr>
        <w:t xml:space="preserve"> proposes to clarify if LBT type and CP extension should be indicated with DCI formats 0_2 and 1_2.</w:t>
      </w:r>
    </w:p>
    <w:p w14:paraId="7A70504C" w14:textId="4E074F2C" w:rsidR="00B0358B" w:rsidRDefault="0043151E">
      <w:pPr>
        <w:rPr>
          <w:lang w:val="en-US"/>
        </w:rPr>
      </w:pPr>
      <w:hyperlink r:id="rId44" w:history="1">
        <w:r w:rsidR="00B0358B" w:rsidRPr="00635CE2">
          <w:rPr>
            <w:rFonts w:ascii="Arial" w:eastAsia="Times New Roman" w:hAnsi="Arial" w:cs="Arial"/>
            <w:b/>
            <w:bCs/>
            <w:color w:val="0000FF"/>
            <w:sz w:val="16"/>
            <w:szCs w:val="16"/>
            <w:u w:val="single"/>
            <w:lang w:val="en-US"/>
          </w:rPr>
          <w:t>R1-2100147</w:t>
        </w:r>
      </w:hyperlink>
    </w:p>
    <w:tbl>
      <w:tblPr>
        <w:tblStyle w:val="TableGrid"/>
        <w:tblW w:w="0" w:type="auto"/>
        <w:tblLook w:val="04A0" w:firstRow="1" w:lastRow="0" w:firstColumn="1" w:lastColumn="0" w:noHBand="0" w:noVBand="1"/>
      </w:tblPr>
      <w:tblGrid>
        <w:gridCol w:w="9771"/>
      </w:tblGrid>
      <w:tr w:rsidR="00B0358B" w14:paraId="38106563" w14:textId="77777777" w:rsidTr="00B0358B">
        <w:tc>
          <w:tcPr>
            <w:tcW w:w="9771" w:type="dxa"/>
          </w:tcPr>
          <w:p w14:paraId="69352D1B" w14:textId="3D761650" w:rsidR="00B0358B" w:rsidRPr="00B0358B" w:rsidRDefault="00B0358B" w:rsidP="00B0358B">
            <w:pPr>
              <w:pStyle w:val="BodyText"/>
              <w:rPr>
                <w:b/>
                <w:bCs/>
                <w:i/>
                <w:iCs/>
                <w:lang w:eastAsia="zh-CN"/>
              </w:rPr>
            </w:pPr>
            <w:r w:rsidRPr="005E4106">
              <w:rPr>
                <w:b/>
                <w:bCs/>
                <w:i/>
                <w:iCs/>
                <w:lang w:eastAsia="zh-CN"/>
              </w:rPr>
              <w:t xml:space="preserve">Proposal </w:t>
            </w:r>
            <w:r>
              <w:rPr>
                <w:b/>
                <w:bCs/>
                <w:i/>
                <w:iCs/>
                <w:lang w:eastAsia="zh-CN"/>
              </w:rPr>
              <w:t>2</w:t>
            </w:r>
            <w:r w:rsidRPr="005E4106">
              <w:rPr>
                <w:b/>
                <w:bCs/>
                <w:i/>
                <w:iCs/>
                <w:lang w:eastAsia="zh-CN"/>
              </w:rPr>
              <w:t xml:space="preserve">: </w:t>
            </w:r>
            <w:r>
              <w:rPr>
                <w:b/>
                <w:i/>
                <w:lang w:eastAsia="zh-CN"/>
              </w:rPr>
              <w:t xml:space="preserve">Clarify whether LBT type and CP extension indication </w:t>
            </w:r>
            <w:r w:rsidRPr="005E4106">
              <w:rPr>
                <w:b/>
                <w:i/>
                <w:lang w:eastAsia="zh-CN"/>
              </w:rPr>
              <w:t xml:space="preserve">for </w:t>
            </w:r>
            <w:r>
              <w:rPr>
                <w:b/>
                <w:i/>
                <w:lang w:eastAsia="zh-CN"/>
              </w:rPr>
              <w:t>scheduled PUCCH/</w:t>
            </w:r>
            <w:r w:rsidRPr="005E4106">
              <w:rPr>
                <w:b/>
                <w:i/>
                <w:lang w:eastAsia="zh-CN"/>
              </w:rPr>
              <w:t xml:space="preserve">PUSCH </w:t>
            </w:r>
            <w:r>
              <w:rPr>
                <w:b/>
                <w:i/>
                <w:lang w:eastAsia="zh-CN"/>
              </w:rPr>
              <w:t xml:space="preserve">should be introduced for DCI format 0_2 and DCI format 1_2 or not. </w:t>
            </w:r>
          </w:p>
        </w:tc>
      </w:tr>
    </w:tbl>
    <w:p w14:paraId="53554F4C" w14:textId="0ACFF1CD" w:rsidR="00B0358B" w:rsidRDefault="00B0358B">
      <w:pPr>
        <w:rPr>
          <w:lang w:val="en-US"/>
        </w:rPr>
      </w:pPr>
    </w:p>
    <w:p w14:paraId="70E8A55A" w14:textId="77777777" w:rsidR="004471BC" w:rsidRDefault="004471BC" w:rsidP="004471BC">
      <w:pPr>
        <w:rPr>
          <w:lang w:val="en-US"/>
        </w:rPr>
      </w:pPr>
      <w:r w:rsidRPr="004471BC">
        <w:rPr>
          <w:highlight w:val="yellow"/>
          <w:lang w:val="en-US"/>
        </w:rPr>
        <w:t>Comments:</w:t>
      </w:r>
      <w:r>
        <w:rPr>
          <w:lang w:val="en-US"/>
        </w:rPr>
        <w:t xml:space="preserve"> </w:t>
      </w:r>
    </w:p>
    <w:tbl>
      <w:tblPr>
        <w:tblStyle w:val="TableGrid"/>
        <w:tblW w:w="0" w:type="auto"/>
        <w:tblLook w:val="04A0" w:firstRow="1" w:lastRow="0" w:firstColumn="1" w:lastColumn="0" w:noHBand="0" w:noVBand="1"/>
      </w:tblPr>
      <w:tblGrid>
        <w:gridCol w:w="1696"/>
        <w:gridCol w:w="8075"/>
      </w:tblGrid>
      <w:tr w:rsidR="004471BC" w14:paraId="09A1BE9A" w14:textId="77777777" w:rsidTr="00B16EEC">
        <w:tc>
          <w:tcPr>
            <w:tcW w:w="1696" w:type="dxa"/>
          </w:tcPr>
          <w:p w14:paraId="281C53AD" w14:textId="77777777" w:rsidR="004471BC" w:rsidRPr="004471BC" w:rsidRDefault="004471BC" w:rsidP="00B16EEC">
            <w:pPr>
              <w:rPr>
                <w:b/>
                <w:bCs/>
                <w:lang w:val="en-US"/>
              </w:rPr>
            </w:pPr>
            <w:r w:rsidRPr="004471BC">
              <w:rPr>
                <w:b/>
                <w:bCs/>
                <w:lang w:val="en-US"/>
              </w:rPr>
              <w:t>Company</w:t>
            </w:r>
          </w:p>
        </w:tc>
        <w:tc>
          <w:tcPr>
            <w:tcW w:w="8075" w:type="dxa"/>
          </w:tcPr>
          <w:p w14:paraId="61C2CF90" w14:textId="77777777" w:rsidR="004471BC" w:rsidRPr="004471BC" w:rsidRDefault="004471BC" w:rsidP="00B16EEC">
            <w:pPr>
              <w:rPr>
                <w:b/>
                <w:bCs/>
                <w:lang w:val="en-US"/>
              </w:rPr>
            </w:pPr>
            <w:r w:rsidRPr="004471BC">
              <w:rPr>
                <w:b/>
                <w:bCs/>
                <w:lang w:val="en-US"/>
              </w:rPr>
              <w:t>Comment</w:t>
            </w:r>
          </w:p>
        </w:tc>
      </w:tr>
      <w:tr w:rsidR="004471BC" w14:paraId="0387F90E" w14:textId="77777777" w:rsidTr="00B16EEC">
        <w:tc>
          <w:tcPr>
            <w:tcW w:w="1696" w:type="dxa"/>
          </w:tcPr>
          <w:p w14:paraId="1D19D404" w14:textId="77777777" w:rsidR="004471BC" w:rsidRDefault="004471BC" w:rsidP="00B16EEC">
            <w:pPr>
              <w:rPr>
                <w:lang w:val="en-US"/>
              </w:rPr>
            </w:pPr>
          </w:p>
        </w:tc>
        <w:tc>
          <w:tcPr>
            <w:tcW w:w="8075" w:type="dxa"/>
          </w:tcPr>
          <w:p w14:paraId="02E76E88" w14:textId="77777777" w:rsidR="004471BC" w:rsidRDefault="004471BC" w:rsidP="00B16EEC">
            <w:pPr>
              <w:rPr>
                <w:lang w:val="en-US"/>
              </w:rPr>
            </w:pPr>
          </w:p>
        </w:tc>
      </w:tr>
      <w:tr w:rsidR="004471BC" w14:paraId="331B8E14" w14:textId="77777777" w:rsidTr="00B16EEC">
        <w:tc>
          <w:tcPr>
            <w:tcW w:w="1696" w:type="dxa"/>
          </w:tcPr>
          <w:p w14:paraId="126A308F" w14:textId="77777777" w:rsidR="004471BC" w:rsidRDefault="004471BC" w:rsidP="00B16EEC">
            <w:pPr>
              <w:rPr>
                <w:lang w:val="en-US"/>
              </w:rPr>
            </w:pPr>
          </w:p>
        </w:tc>
        <w:tc>
          <w:tcPr>
            <w:tcW w:w="8075" w:type="dxa"/>
          </w:tcPr>
          <w:p w14:paraId="0ED59757" w14:textId="77777777" w:rsidR="004471BC" w:rsidRDefault="004471BC" w:rsidP="00B16EEC">
            <w:pPr>
              <w:rPr>
                <w:lang w:val="en-US"/>
              </w:rPr>
            </w:pPr>
          </w:p>
        </w:tc>
      </w:tr>
      <w:tr w:rsidR="004471BC" w14:paraId="418AC8E7" w14:textId="77777777" w:rsidTr="00B16EEC">
        <w:tc>
          <w:tcPr>
            <w:tcW w:w="1696" w:type="dxa"/>
          </w:tcPr>
          <w:p w14:paraId="43267091" w14:textId="77777777" w:rsidR="004471BC" w:rsidRDefault="004471BC" w:rsidP="00B16EEC">
            <w:pPr>
              <w:rPr>
                <w:lang w:val="en-US"/>
              </w:rPr>
            </w:pPr>
          </w:p>
        </w:tc>
        <w:tc>
          <w:tcPr>
            <w:tcW w:w="8075" w:type="dxa"/>
          </w:tcPr>
          <w:p w14:paraId="34B93DF6" w14:textId="77777777" w:rsidR="004471BC" w:rsidRDefault="004471BC" w:rsidP="00B16EEC">
            <w:pPr>
              <w:rPr>
                <w:lang w:val="en-US"/>
              </w:rPr>
            </w:pPr>
          </w:p>
        </w:tc>
      </w:tr>
      <w:tr w:rsidR="004471BC" w14:paraId="63069593" w14:textId="77777777" w:rsidTr="00B16EEC">
        <w:tc>
          <w:tcPr>
            <w:tcW w:w="1696" w:type="dxa"/>
          </w:tcPr>
          <w:p w14:paraId="044A2B26" w14:textId="77777777" w:rsidR="004471BC" w:rsidRDefault="004471BC" w:rsidP="00B16EEC">
            <w:pPr>
              <w:rPr>
                <w:lang w:val="en-US"/>
              </w:rPr>
            </w:pPr>
          </w:p>
        </w:tc>
        <w:tc>
          <w:tcPr>
            <w:tcW w:w="8075" w:type="dxa"/>
          </w:tcPr>
          <w:p w14:paraId="2C66137E" w14:textId="77777777" w:rsidR="004471BC" w:rsidRDefault="004471BC" w:rsidP="00B16EEC">
            <w:pPr>
              <w:rPr>
                <w:lang w:val="en-US"/>
              </w:rPr>
            </w:pPr>
          </w:p>
        </w:tc>
      </w:tr>
    </w:tbl>
    <w:p w14:paraId="667BFB1F" w14:textId="0B43CEBA" w:rsidR="00B0358B" w:rsidRDefault="00B0358B">
      <w:pPr>
        <w:rPr>
          <w:lang w:val="en-US"/>
        </w:rPr>
      </w:pPr>
    </w:p>
    <w:p w14:paraId="306B47C2" w14:textId="77777777" w:rsidR="004471BC" w:rsidRDefault="004471BC">
      <w:pPr>
        <w:rPr>
          <w:lang w:val="en-US"/>
        </w:rPr>
      </w:pPr>
    </w:p>
    <w:p w14:paraId="38D323A1" w14:textId="51BF98CE" w:rsidR="002B59B6" w:rsidRDefault="002B59B6" w:rsidP="002B59B6">
      <w:pPr>
        <w:pStyle w:val="Heading1"/>
        <w:rPr>
          <w:lang w:val="en-US"/>
        </w:rPr>
      </w:pPr>
      <w:bookmarkStart w:id="76" w:name="_Toc62028880"/>
      <w:r>
        <w:rPr>
          <w:lang w:val="en-US"/>
        </w:rPr>
        <w:t>3 Discussion for the preparation phase</w:t>
      </w:r>
      <w:bookmarkEnd w:id="76"/>
    </w:p>
    <w:p w14:paraId="3C82D406" w14:textId="165E0079" w:rsidR="002B59B6" w:rsidRDefault="002B59B6" w:rsidP="002B59B6">
      <w:pPr>
        <w:rPr>
          <w:lang w:eastAsia="x-none"/>
        </w:rPr>
      </w:pPr>
      <w:r>
        <w:rPr>
          <w:rFonts w:hint="eastAsia"/>
          <w:lang w:eastAsia="x-none"/>
        </w:rPr>
        <w:t>Companies</w:t>
      </w:r>
      <w:r>
        <w:rPr>
          <w:lang w:eastAsia="x-none"/>
        </w:rPr>
        <w:t xml:space="preserve">’ </w:t>
      </w:r>
      <w:r w:rsidRPr="00174CAF">
        <w:rPr>
          <w:lang w:eastAsia="x-none"/>
        </w:rPr>
        <w:t>views on the essentiality</w:t>
      </w:r>
      <w:r>
        <w:rPr>
          <w:lang w:eastAsia="x-none"/>
        </w:rPr>
        <w:t xml:space="preserve"> of the issues will be summarized in the table below. </w:t>
      </w:r>
      <w:r w:rsidRPr="002B59B6">
        <w:rPr>
          <w:highlight w:val="yellow"/>
          <w:lang w:eastAsia="x-none"/>
        </w:rPr>
        <w:t>Com</w:t>
      </w:r>
      <w:r w:rsidRPr="00174CAF">
        <w:rPr>
          <w:highlight w:val="yellow"/>
          <w:lang w:eastAsia="x-none"/>
        </w:rPr>
        <w:t>panies are invited to add their views</w:t>
      </w:r>
      <w:r>
        <w:rPr>
          <w:highlight w:val="yellow"/>
          <w:lang w:eastAsia="x-none"/>
        </w:rPr>
        <w:t xml:space="preserve"> on the criticality/essentiality of the issues</w:t>
      </w:r>
      <w:r w:rsidRPr="00174CAF">
        <w:rPr>
          <w:highlight w:val="yellow"/>
          <w:lang w:eastAsia="x-none"/>
        </w:rPr>
        <w:t xml:space="preserve"> in the table</w:t>
      </w:r>
      <w:r>
        <w:rPr>
          <w:highlight w:val="yellow"/>
          <w:lang w:eastAsia="x-none"/>
        </w:rPr>
        <w:t>s</w:t>
      </w:r>
      <w:r w:rsidRPr="00174CAF">
        <w:rPr>
          <w:highlight w:val="yellow"/>
          <w:lang w:eastAsia="x-none"/>
        </w:rPr>
        <w:t xml:space="preserve"> below (and if necessary</w:t>
      </w:r>
      <w:r w:rsidR="00154FA8">
        <w:rPr>
          <w:highlight w:val="yellow"/>
          <w:lang w:eastAsia="x-none"/>
        </w:rPr>
        <w:t>,</w:t>
      </w:r>
      <w:r w:rsidRPr="00174CAF">
        <w:rPr>
          <w:highlight w:val="yellow"/>
          <w:lang w:eastAsia="x-none"/>
        </w:rPr>
        <w:t xml:space="preserve"> provide more detailed background explanations in the tables provided for each issue in section 2)</w:t>
      </w:r>
      <w:r>
        <w:rPr>
          <w:lang w:eastAsia="x-none"/>
        </w:rPr>
        <w:t>:</w:t>
      </w:r>
    </w:p>
    <w:p w14:paraId="16B344D6" w14:textId="3BEBDCA6" w:rsidR="008242BB" w:rsidRDefault="008242BB" w:rsidP="00154FA8">
      <w:pPr>
        <w:spacing w:after="0"/>
        <w:rPr>
          <w:lang w:eastAsia="x-none"/>
        </w:rPr>
      </w:pPr>
      <w:r>
        <w:rPr>
          <w:lang w:eastAsia="x-none"/>
        </w:rPr>
        <w:t>Legend for the table</w:t>
      </w:r>
    </w:p>
    <w:p w14:paraId="7A4EB317" w14:textId="4BD3C82D" w:rsidR="002B59B6" w:rsidRDefault="002B59B6" w:rsidP="00154FA8">
      <w:pPr>
        <w:spacing w:after="0"/>
        <w:rPr>
          <w:lang w:eastAsia="x-none"/>
        </w:rPr>
      </w:pPr>
      <w:r>
        <w:rPr>
          <w:lang w:eastAsia="x-none"/>
        </w:rPr>
        <w:t>Y = essential</w:t>
      </w:r>
    </w:p>
    <w:p w14:paraId="2582C5C5" w14:textId="6177842D" w:rsidR="002B59B6" w:rsidRDefault="002B59B6" w:rsidP="00154FA8">
      <w:pPr>
        <w:spacing w:after="0"/>
      </w:pPr>
      <w:r>
        <w:t>N = disagree, not needed</w:t>
      </w:r>
    </w:p>
    <w:p w14:paraId="4116939B" w14:textId="0AA46D1D" w:rsidR="002B59B6" w:rsidRDefault="002B59B6" w:rsidP="00154FA8">
      <w:pPr>
        <w:spacing w:after="0"/>
      </w:pPr>
      <w:r>
        <w:t>blank= neutral</w:t>
      </w:r>
    </w:p>
    <w:tbl>
      <w:tblPr>
        <w:tblStyle w:val="TableGrid"/>
        <w:tblW w:w="0" w:type="auto"/>
        <w:tblLook w:val="04A0" w:firstRow="1" w:lastRow="0" w:firstColumn="1" w:lastColumn="0" w:noHBand="0" w:noVBand="1"/>
      </w:tblPr>
      <w:tblGrid>
        <w:gridCol w:w="2268"/>
        <w:gridCol w:w="851"/>
        <w:gridCol w:w="851"/>
        <w:gridCol w:w="851"/>
        <w:gridCol w:w="851"/>
        <w:gridCol w:w="851"/>
        <w:gridCol w:w="851"/>
        <w:gridCol w:w="851"/>
      </w:tblGrid>
      <w:tr w:rsidR="00707CA4" w14:paraId="646B318B" w14:textId="77777777" w:rsidTr="002B59B6">
        <w:tc>
          <w:tcPr>
            <w:tcW w:w="2268" w:type="dxa"/>
          </w:tcPr>
          <w:p w14:paraId="1EB767B3" w14:textId="0A6B2BC9" w:rsidR="00707CA4" w:rsidRPr="002B59B6" w:rsidRDefault="00707CA4" w:rsidP="002B59B6">
            <w:pPr>
              <w:rPr>
                <w:b/>
                <w:bCs/>
                <w:lang w:val="en-US"/>
              </w:rPr>
            </w:pPr>
            <w:r w:rsidRPr="002B59B6">
              <w:rPr>
                <w:b/>
                <w:bCs/>
                <w:lang w:val="en-US"/>
              </w:rPr>
              <w:t>Company</w:t>
            </w:r>
          </w:p>
        </w:tc>
        <w:tc>
          <w:tcPr>
            <w:tcW w:w="851" w:type="dxa"/>
          </w:tcPr>
          <w:p w14:paraId="7D11F1F3" w14:textId="1BAE7EC3" w:rsidR="00707CA4" w:rsidRPr="002B59B6" w:rsidRDefault="00707CA4" w:rsidP="002B59B6">
            <w:pPr>
              <w:rPr>
                <w:b/>
                <w:bCs/>
                <w:lang w:val="en-US"/>
              </w:rPr>
            </w:pPr>
            <w:r w:rsidRPr="002B59B6">
              <w:rPr>
                <w:b/>
                <w:bCs/>
                <w:lang w:val="en-US"/>
              </w:rPr>
              <w:t>CA 2.1</w:t>
            </w:r>
          </w:p>
        </w:tc>
        <w:tc>
          <w:tcPr>
            <w:tcW w:w="851" w:type="dxa"/>
          </w:tcPr>
          <w:p w14:paraId="347BF2C3" w14:textId="64EDF7AE" w:rsidR="00707CA4" w:rsidRPr="002B59B6" w:rsidRDefault="00707CA4" w:rsidP="002B59B6">
            <w:pPr>
              <w:rPr>
                <w:b/>
                <w:bCs/>
                <w:lang w:val="en-US"/>
              </w:rPr>
            </w:pPr>
            <w:r w:rsidRPr="002B59B6">
              <w:rPr>
                <w:b/>
                <w:bCs/>
                <w:lang w:val="en-US"/>
              </w:rPr>
              <w:t>CA 2.2</w:t>
            </w:r>
          </w:p>
        </w:tc>
        <w:tc>
          <w:tcPr>
            <w:tcW w:w="851" w:type="dxa"/>
          </w:tcPr>
          <w:p w14:paraId="121CE382" w14:textId="3D565C08" w:rsidR="00707CA4" w:rsidRPr="002B59B6" w:rsidRDefault="00707CA4" w:rsidP="002B59B6">
            <w:pPr>
              <w:rPr>
                <w:b/>
                <w:bCs/>
                <w:lang w:val="en-US"/>
              </w:rPr>
            </w:pPr>
            <w:r w:rsidRPr="002B59B6">
              <w:rPr>
                <w:b/>
                <w:bCs/>
                <w:lang w:val="en-US"/>
              </w:rPr>
              <w:t>CA 2.3</w:t>
            </w:r>
          </w:p>
        </w:tc>
        <w:tc>
          <w:tcPr>
            <w:tcW w:w="851" w:type="dxa"/>
          </w:tcPr>
          <w:p w14:paraId="79509C55" w14:textId="1D797CB8" w:rsidR="00707CA4" w:rsidRPr="002B59B6" w:rsidRDefault="00707CA4" w:rsidP="002B59B6">
            <w:pPr>
              <w:rPr>
                <w:b/>
                <w:bCs/>
                <w:lang w:val="en-US"/>
              </w:rPr>
            </w:pPr>
            <w:r w:rsidRPr="002B59B6">
              <w:rPr>
                <w:b/>
                <w:bCs/>
                <w:lang w:val="en-US"/>
              </w:rPr>
              <w:t>CA 2.4</w:t>
            </w:r>
          </w:p>
        </w:tc>
        <w:tc>
          <w:tcPr>
            <w:tcW w:w="851" w:type="dxa"/>
          </w:tcPr>
          <w:p w14:paraId="248A6C3B" w14:textId="4A1D94E4" w:rsidR="00707CA4" w:rsidRPr="002B59B6" w:rsidRDefault="00707CA4" w:rsidP="002B59B6">
            <w:pPr>
              <w:rPr>
                <w:b/>
                <w:bCs/>
                <w:lang w:val="en-US"/>
              </w:rPr>
            </w:pPr>
            <w:r w:rsidRPr="002B59B6">
              <w:rPr>
                <w:b/>
                <w:bCs/>
                <w:lang w:val="en-US"/>
              </w:rPr>
              <w:t>CA 2.5</w:t>
            </w:r>
          </w:p>
        </w:tc>
        <w:tc>
          <w:tcPr>
            <w:tcW w:w="851" w:type="dxa"/>
          </w:tcPr>
          <w:p w14:paraId="6D66D6F1" w14:textId="6BE5BF60" w:rsidR="00707CA4" w:rsidRPr="002B59B6" w:rsidRDefault="00707CA4" w:rsidP="002B59B6">
            <w:pPr>
              <w:rPr>
                <w:b/>
                <w:bCs/>
                <w:lang w:val="en-US"/>
              </w:rPr>
            </w:pPr>
            <w:r w:rsidRPr="002B59B6">
              <w:rPr>
                <w:b/>
                <w:bCs/>
                <w:lang w:val="en-US"/>
              </w:rPr>
              <w:t>CA 2.6</w:t>
            </w:r>
          </w:p>
        </w:tc>
        <w:tc>
          <w:tcPr>
            <w:tcW w:w="851" w:type="dxa"/>
          </w:tcPr>
          <w:p w14:paraId="1D50CEA5" w14:textId="6D048ED0" w:rsidR="00707CA4" w:rsidRPr="002B59B6" w:rsidRDefault="00707CA4" w:rsidP="002B59B6">
            <w:pPr>
              <w:rPr>
                <w:b/>
                <w:bCs/>
                <w:lang w:val="en-US"/>
              </w:rPr>
            </w:pPr>
            <w:r w:rsidRPr="002B59B6">
              <w:rPr>
                <w:b/>
                <w:bCs/>
                <w:lang w:val="en-US"/>
              </w:rPr>
              <w:t>CA 2.7</w:t>
            </w:r>
          </w:p>
        </w:tc>
      </w:tr>
      <w:tr w:rsidR="00707CA4" w14:paraId="46B6CF80" w14:textId="77777777" w:rsidTr="002B59B6">
        <w:tc>
          <w:tcPr>
            <w:tcW w:w="2268" w:type="dxa"/>
          </w:tcPr>
          <w:p w14:paraId="7F587AE2" w14:textId="77777777" w:rsidR="00707CA4" w:rsidRDefault="00707CA4" w:rsidP="002B59B6">
            <w:pPr>
              <w:rPr>
                <w:lang w:val="en-US"/>
              </w:rPr>
            </w:pPr>
          </w:p>
        </w:tc>
        <w:tc>
          <w:tcPr>
            <w:tcW w:w="851" w:type="dxa"/>
          </w:tcPr>
          <w:p w14:paraId="006F24B2" w14:textId="77777777" w:rsidR="00707CA4" w:rsidRDefault="00707CA4" w:rsidP="002B59B6">
            <w:pPr>
              <w:rPr>
                <w:lang w:val="en-US"/>
              </w:rPr>
            </w:pPr>
          </w:p>
        </w:tc>
        <w:tc>
          <w:tcPr>
            <w:tcW w:w="851" w:type="dxa"/>
          </w:tcPr>
          <w:p w14:paraId="42DF660E" w14:textId="77777777" w:rsidR="00707CA4" w:rsidRDefault="00707CA4" w:rsidP="002B59B6">
            <w:pPr>
              <w:rPr>
                <w:lang w:val="en-US"/>
              </w:rPr>
            </w:pPr>
          </w:p>
        </w:tc>
        <w:tc>
          <w:tcPr>
            <w:tcW w:w="851" w:type="dxa"/>
          </w:tcPr>
          <w:p w14:paraId="0F5AF311" w14:textId="77777777" w:rsidR="00707CA4" w:rsidRDefault="00707CA4" w:rsidP="002B59B6">
            <w:pPr>
              <w:rPr>
                <w:lang w:val="en-US"/>
              </w:rPr>
            </w:pPr>
          </w:p>
        </w:tc>
        <w:tc>
          <w:tcPr>
            <w:tcW w:w="851" w:type="dxa"/>
          </w:tcPr>
          <w:p w14:paraId="2F2B9929" w14:textId="77777777" w:rsidR="00707CA4" w:rsidRDefault="00707CA4" w:rsidP="002B59B6">
            <w:pPr>
              <w:rPr>
                <w:lang w:val="en-US"/>
              </w:rPr>
            </w:pPr>
          </w:p>
        </w:tc>
        <w:tc>
          <w:tcPr>
            <w:tcW w:w="851" w:type="dxa"/>
          </w:tcPr>
          <w:p w14:paraId="369F8666" w14:textId="77777777" w:rsidR="00707CA4" w:rsidRDefault="00707CA4" w:rsidP="002B59B6">
            <w:pPr>
              <w:rPr>
                <w:lang w:val="en-US"/>
              </w:rPr>
            </w:pPr>
          </w:p>
        </w:tc>
        <w:tc>
          <w:tcPr>
            <w:tcW w:w="851" w:type="dxa"/>
          </w:tcPr>
          <w:p w14:paraId="20F3BBFE" w14:textId="77777777" w:rsidR="00707CA4" w:rsidRDefault="00707CA4" w:rsidP="002B59B6">
            <w:pPr>
              <w:rPr>
                <w:lang w:val="en-US"/>
              </w:rPr>
            </w:pPr>
          </w:p>
        </w:tc>
        <w:tc>
          <w:tcPr>
            <w:tcW w:w="851" w:type="dxa"/>
          </w:tcPr>
          <w:p w14:paraId="417FB6F2" w14:textId="77777777" w:rsidR="00707CA4" w:rsidRDefault="00707CA4" w:rsidP="002B59B6">
            <w:pPr>
              <w:rPr>
                <w:lang w:val="en-US"/>
              </w:rPr>
            </w:pPr>
          </w:p>
        </w:tc>
      </w:tr>
      <w:tr w:rsidR="00707CA4" w14:paraId="2A8D7A82" w14:textId="77777777" w:rsidTr="002B59B6">
        <w:tc>
          <w:tcPr>
            <w:tcW w:w="2268" w:type="dxa"/>
          </w:tcPr>
          <w:p w14:paraId="6E4344B4" w14:textId="77777777" w:rsidR="00707CA4" w:rsidRDefault="00707CA4" w:rsidP="002B59B6">
            <w:pPr>
              <w:rPr>
                <w:lang w:val="en-US"/>
              </w:rPr>
            </w:pPr>
          </w:p>
        </w:tc>
        <w:tc>
          <w:tcPr>
            <w:tcW w:w="851" w:type="dxa"/>
          </w:tcPr>
          <w:p w14:paraId="25AF9A1D" w14:textId="77777777" w:rsidR="00707CA4" w:rsidRDefault="00707CA4" w:rsidP="002B59B6">
            <w:pPr>
              <w:rPr>
                <w:lang w:val="en-US"/>
              </w:rPr>
            </w:pPr>
          </w:p>
        </w:tc>
        <w:tc>
          <w:tcPr>
            <w:tcW w:w="851" w:type="dxa"/>
          </w:tcPr>
          <w:p w14:paraId="5CB81397" w14:textId="77777777" w:rsidR="00707CA4" w:rsidRDefault="00707CA4" w:rsidP="002B59B6">
            <w:pPr>
              <w:rPr>
                <w:lang w:val="en-US"/>
              </w:rPr>
            </w:pPr>
          </w:p>
        </w:tc>
        <w:tc>
          <w:tcPr>
            <w:tcW w:w="851" w:type="dxa"/>
          </w:tcPr>
          <w:p w14:paraId="1CD46585" w14:textId="77777777" w:rsidR="00707CA4" w:rsidRDefault="00707CA4" w:rsidP="002B59B6">
            <w:pPr>
              <w:rPr>
                <w:lang w:val="en-US"/>
              </w:rPr>
            </w:pPr>
          </w:p>
        </w:tc>
        <w:tc>
          <w:tcPr>
            <w:tcW w:w="851" w:type="dxa"/>
          </w:tcPr>
          <w:p w14:paraId="1B4754BE" w14:textId="77777777" w:rsidR="00707CA4" w:rsidRDefault="00707CA4" w:rsidP="002B59B6">
            <w:pPr>
              <w:rPr>
                <w:lang w:val="en-US"/>
              </w:rPr>
            </w:pPr>
          </w:p>
        </w:tc>
        <w:tc>
          <w:tcPr>
            <w:tcW w:w="851" w:type="dxa"/>
          </w:tcPr>
          <w:p w14:paraId="1A8AC40F" w14:textId="77777777" w:rsidR="00707CA4" w:rsidRDefault="00707CA4" w:rsidP="002B59B6">
            <w:pPr>
              <w:rPr>
                <w:lang w:val="en-US"/>
              </w:rPr>
            </w:pPr>
          </w:p>
        </w:tc>
        <w:tc>
          <w:tcPr>
            <w:tcW w:w="851" w:type="dxa"/>
          </w:tcPr>
          <w:p w14:paraId="58902E6B" w14:textId="77777777" w:rsidR="00707CA4" w:rsidRDefault="00707CA4" w:rsidP="002B59B6">
            <w:pPr>
              <w:rPr>
                <w:lang w:val="en-US"/>
              </w:rPr>
            </w:pPr>
          </w:p>
        </w:tc>
        <w:tc>
          <w:tcPr>
            <w:tcW w:w="851" w:type="dxa"/>
          </w:tcPr>
          <w:p w14:paraId="2E5196D7" w14:textId="77777777" w:rsidR="00707CA4" w:rsidRDefault="00707CA4" w:rsidP="002B59B6">
            <w:pPr>
              <w:rPr>
                <w:lang w:val="en-US"/>
              </w:rPr>
            </w:pPr>
          </w:p>
        </w:tc>
      </w:tr>
      <w:tr w:rsidR="00707CA4" w14:paraId="72896924" w14:textId="77777777" w:rsidTr="002B59B6">
        <w:tc>
          <w:tcPr>
            <w:tcW w:w="2268" w:type="dxa"/>
          </w:tcPr>
          <w:p w14:paraId="10A19217" w14:textId="77777777" w:rsidR="00707CA4" w:rsidRDefault="00707CA4" w:rsidP="002B59B6">
            <w:pPr>
              <w:rPr>
                <w:lang w:val="en-US"/>
              </w:rPr>
            </w:pPr>
          </w:p>
        </w:tc>
        <w:tc>
          <w:tcPr>
            <w:tcW w:w="851" w:type="dxa"/>
          </w:tcPr>
          <w:p w14:paraId="216E2D10" w14:textId="77777777" w:rsidR="00707CA4" w:rsidRDefault="00707CA4" w:rsidP="002B59B6">
            <w:pPr>
              <w:rPr>
                <w:lang w:val="en-US"/>
              </w:rPr>
            </w:pPr>
          </w:p>
        </w:tc>
        <w:tc>
          <w:tcPr>
            <w:tcW w:w="851" w:type="dxa"/>
          </w:tcPr>
          <w:p w14:paraId="1AC374D7" w14:textId="77777777" w:rsidR="00707CA4" w:rsidRDefault="00707CA4" w:rsidP="002B59B6">
            <w:pPr>
              <w:rPr>
                <w:lang w:val="en-US"/>
              </w:rPr>
            </w:pPr>
          </w:p>
        </w:tc>
        <w:tc>
          <w:tcPr>
            <w:tcW w:w="851" w:type="dxa"/>
          </w:tcPr>
          <w:p w14:paraId="57660E28" w14:textId="77777777" w:rsidR="00707CA4" w:rsidRDefault="00707CA4" w:rsidP="002B59B6">
            <w:pPr>
              <w:rPr>
                <w:lang w:val="en-US"/>
              </w:rPr>
            </w:pPr>
          </w:p>
        </w:tc>
        <w:tc>
          <w:tcPr>
            <w:tcW w:w="851" w:type="dxa"/>
          </w:tcPr>
          <w:p w14:paraId="0139FB43" w14:textId="77777777" w:rsidR="00707CA4" w:rsidRDefault="00707CA4" w:rsidP="002B59B6">
            <w:pPr>
              <w:rPr>
                <w:lang w:val="en-US"/>
              </w:rPr>
            </w:pPr>
          </w:p>
        </w:tc>
        <w:tc>
          <w:tcPr>
            <w:tcW w:w="851" w:type="dxa"/>
          </w:tcPr>
          <w:p w14:paraId="2868EDF1" w14:textId="77777777" w:rsidR="00707CA4" w:rsidRDefault="00707CA4" w:rsidP="002B59B6">
            <w:pPr>
              <w:rPr>
                <w:lang w:val="en-US"/>
              </w:rPr>
            </w:pPr>
          </w:p>
        </w:tc>
        <w:tc>
          <w:tcPr>
            <w:tcW w:w="851" w:type="dxa"/>
          </w:tcPr>
          <w:p w14:paraId="5C7CFDA8" w14:textId="77777777" w:rsidR="00707CA4" w:rsidRDefault="00707CA4" w:rsidP="002B59B6">
            <w:pPr>
              <w:rPr>
                <w:lang w:val="en-US"/>
              </w:rPr>
            </w:pPr>
          </w:p>
        </w:tc>
        <w:tc>
          <w:tcPr>
            <w:tcW w:w="851" w:type="dxa"/>
          </w:tcPr>
          <w:p w14:paraId="421C09D5" w14:textId="77777777" w:rsidR="00707CA4" w:rsidRDefault="00707CA4" w:rsidP="002B59B6">
            <w:pPr>
              <w:rPr>
                <w:lang w:val="en-US"/>
              </w:rPr>
            </w:pPr>
          </w:p>
        </w:tc>
      </w:tr>
      <w:tr w:rsidR="00707CA4" w14:paraId="39CD3CEE" w14:textId="77777777" w:rsidTr="002B59B6">
        <w:tc>
          <w:tcPr>
            <w:tcW w:w="2268" w:type="dxa"/>
          </w:tcPr>
          <w:p w14:paraId="1C937C45" w14:textId="77777777" w:rsidR="00707CA4" w:rsidRDefault="00707CA4" w:rsidP="002B59B6">
            <w:pPr>
              <w:rPr>
                <w:lang w:val="en-US"/>
              </w:rPr>
            </w:pPr>
          </w:p>
        </w:tc>
        <w:tc>
          <w:tcPr>
            <w:tcW w:w="851" w:type="dxa"/>
          </w:tcPr>
          <w:p w14:paraId="61133603" w14:textId="77777777" w:rsidR="00707CA4" w:rsidRDefault="00707CA4" w:rsidP="002B59B6">
            <w:pPr>
              <w:rPr>
                <w:lang w:val="en-US"/>
              </w:rPr>
            </w:pPr>
          </w:p>
        </w:tc>
        <w:tc>
          <w:tcPr>
            <w:tcW w:w="851" w:type="dxa"/>
          </w:tcPr>
          <w:p w14:paraId="390BEDDA" w14:textId="77777777" w:rsidR="00707CA4" w:rsidRDefault="00707CA4" w:rsidP="002B59B6">
            <w:pPr>
              <w:rPr>
                <w:lang w:val="en-US"/>
              </w:rPr>
            </w:pPr>
          </w:p>
        </w:tc>
        <w:tc>
          <w:tcPr>
            <w:tcW w:w="851" w:type="dxa"/>
          </w:tcPr>
          <w:p w14:paraId="19B09917" w14:textId="77777777" w:rsidR="00707CA4" w:rsidRDefault="00707CA4" w:rsidP="002B59B6">
            <w:pPr>
              <w:rPr>
                <w:lang w:val="en-US"/>
              </w:rPr>
            </w:pPr>
          </w:p>
        </w:tc>
        <w:tc>
          <w:tcPr>
            <w:tcW w:w="851" w:type="dxa"/>
          </w:tcPr>
          <w:p w14:paraId="26EDD97B" w14:textId="77777777" w:rsidR="00707CA4" w:rsidRDefault="00707CA4" w:rsidP="002B59B6">
            <w:pPr>
              <w:rPr>
                <w:lang w:val="en-US"/>
              </w:rPr>
            </w:pPr>
          </w:p>
        </w:tc>
        <w:tc>
          <w:tcPr>
            <w:tcW w:w="851" w:type="dxa"/>
          </w:tcPr>
          <w:p w14:paraId="0DBCFA29" w14:textId="77777777" w:rsidR="00707CA4" w:rsidRDefault="00707CA4" w:rsidP="002B59B6">
            <w:pPr>
              <w:rPr>
                <w:lang w:val="en-US"/>
              </w:rPr>
            </w:pPr>
          </w:p>
        </w:tc>
        <w:tc>
          <w:tcPr>
            <w:tcW w:w="851" w:type="dxa"/>
          </w:tcPr>
          <w:p w14:paraId="25D5AC65" w14:textId="77777777" w:rsidR="00707CA4" w:rsidRDefault="00707CA4" w:rsidP="002B59B6">
            <w:pPr>
              <w:rPr>
                <w:lang w:val="en-US"/>
              </w:rPr>
            </w:pPr>
          </w:p>
        </w:tc>
        <w:tc>
          <w:tcPr>
            <w:tcW w:w="851" w:type="dxa"/>
          </w:tcPr>
          <w:p w14:paraId="11436CB2" w14:textId="77777777" w:rsidR="00707CA4" w:rsidRDefault="00707CA4" w:rsidP="002B59B6">
            <w:pPr>
              <w:rPr>
                <w:lang w:val="en-US"/>
              </w:rPr>
            </w:pPr>
          </w:p>
        </w:tc>
      </w:tr>
      <w:tr w:rsidR="00707CA4" w14:paraId="07615BD6" w14:textId="77777777" w:rsidTr="002B59B6">
        <w:tc>
          <w:tcPr>
            <w:tcW w:w="2268" w:type="dxa"/>
          </w:tcPr>
          <w:p w14:paraId="11A75639" w14:textId="77777777" w:rsidR="00707CA4" w:rsidRDefault="00707CA4" w:rsidP="002B59B6">
            <w:pPr>
              <w:rPr>
                <w:lang w:val="en-US"/>
              </w:rPr>
            </w:pPr>
          </w:p>
        </w:tc>
        <w:tc>
          <w:tcPr>
            <w:tcW w:w="851" w:type="dxa"/>
          </w:tcPr>
          <w:p w14:paraId="5BA3816D" w14:textId="77777777" w:rsidR="00707CA4" w:rsidRDefault="00707CA4" w:rsidP="002B59B6">
            <w:pPr>
              <w:rPr>
                <w:lang w:val="en-US"/>
              </w:rPr>
            </w:pPr>
          </w:p>
        </w:tc>
        <w:tc>
          <w:tcPr>
            <w:tcW w:w="851" w:type="dxa"/>
          </w:tcPr>
          <w:p w14:paraId="2AA91FB2" w14:textId="77777777" w:rsidR="00707CA4" w:rsidRDefault="00707CA4" w:rsidP="002B59B6">
            <w:pPr>
              <w:rPr>
                <w:lang w:val="en-US"/>
              </w:rPr>
            </w:pPr>
          </w:p>
        </w:tc>
        <w:tc>
          <w:tcPr>
            <w:tcW w:w="851" w:type="dxa"/>
          </w:tcPr>
          <w:p w14:paraId="3531B520" w14:textId="77777777" w:rsidR="00707CA4" w:rsidRDefault="00707CA4" w:rsidP="002B59B6">
            <w:pPr>
              <w:rPr>
                <w:lang w:val="en-US"/>
              </w:rPr>
            </w:pPr>
          </w:p>
        </w:tc>
        <w:tc>
          <w:tcPr>
            <w:tcW w:w="851" w:type="dxa"/>
          </w:tcPr>
          <w:p w14:paraId="4EFE4EB6" w14:textId="77777777" w:rsidR="00707CA4" w:rsidRDefault="00707CA4" w:rsidP="002B59B6">
            <w:pPr>
              <w:rPr>
                <w:lang w:val="en-US"/>
              </w:rPr>
            </w:pPr>
          </w:p>
        </w:tc>
        <w:tc>
          <w:tcPr>
            <w:tcW w:w="851" w:type="dxa"/>
          </w:tcPr>
          <w:p w14:paraId="0D1E7DE7" w14:textId="77777777" w:rsidR="00707CA4" w:rsidRDefault="00707CA4" w:rsidP="002B59B6">
            <w:pPr>
              <w:rPr>
                <w:lang w:val="en-US"/>
              </w:rPr>
            </w:pPr>
          </w:p>
        </w:tc>
        <w:tc>
          <w:tcPr>
            <w:tcW w:w="851" w:type="dxa"/>
          </w:tcPr>
          <w:p w14:paraId="65D0BBF7" w14:textId="77777777" w:rsidR="00707CA4" w:rsidRDefault="00707CA4" w:rsidP="002B59B6">
            <w:pPr>
              <w:rPr>
                <w:lang w:val="en-US"/>
              </w:rPr>
            </w:pPr>
          </w:p>
        </w:tc>
        <w:tc>
          <w:tcPr>
            <w:tcW w:w="851" w:type="dxa"/>
          </w:tcPr>
          <w:p w14:paraId="13C7E3A7" w14:textId="77777777" w:rsidR="00707CA4" w:rsidRDefault="00707CA4" w:rsidP="002B59B6">
            <w:pPr>
              <w:rPr>
                <w:lang w:val="en-US"/>
              </w:rPr>
            </w:pPr>
          </w:p>
        </w:tc>
      </w:tr>
      <w:tr w:rsidR="00707CA4" w14:paraId="590164B5" w14:textId="77777777" w:rsidTr="002B59B6">
        <w:tc>
          <w:tcPr>
            <w:tcW w:w="2268" w:type="dxa"/>
          </w:tcPr>
          <w:p w14:paraId="3D0CC8FB" w14:textId="77777777" w:rsidR="00707CA4" w:rsidRDefault="00707CA4" w:rsidP="002B59B6">
            <w:pPr>
              <w:rPr>
                <w:lang w:val="en-US"/>
              </w:rPr>
            </w:pPr>
          </w:p>
        </w:tc>
        <w:tc>
          <w:tcPr>
            <w:tcW w:w="851" w:type="dxa"/>
          </w:tcPr>
          <w:p w14:paraId="2E870D6A" w14:textId="77777777" w:rsidR="00707CA4" w:rsidRDefault="00707CA4" w:rsidP="002B59B6">
            <w:pPr>
              <w:rPr>
                <w:lang w:val="en-US"/>
              </w:rPr>
            </w:pPr>
          </w:p>
        </w:tc>
        <w:tc>
          <w:tcPr>
            <w:tcW w:w="851" w:type="dxa"/>
          </w:tcPr>
          <w:p w14:paraId="0E1A793F" w14:textId="77777777" w:rsidR="00707CA4" w:rsidRDefault="00707CA4" w:rsidP="002B59B6">
            <w:pPr>
              <w:rPr>
                <w:lang w:val="en-US"/>
              </w:rPr>
            </w:pPr>
          </w:p>
        </w:tc>
        <w:tc>
          <w:tcPr>
            <w:tcW w:w="851" w:type="dxa"/>
          </w:tcPr>
          <w:p w14:paraId="28AA2248" w14:textId="77777777" w:rsidR="00707CA4" w:rsidRDefault="00707CA4" w:rsidP="002B59B6">
            <w:pPr>
              <w:rPr>
                <w:lang w:val="en-US"/>
              </w:rPr>
            </w:pPr>
          </w:p>
        </w:tc>
        <w:tc>
          <w:tcPr>
            <w:tcW w:w="851" w:type="dxa"/>
          </w:tcPr>
          <w:p w14:paraId="21F1E712" w14:textId="77777777" w:rsidR="00707CA4" w:rsidRDefault="00707CA4" w:rsidP="002B59B6">
            <w:pPr>
              <w:rPr>
                <w:lang w:val="en-US"/>
              </w:rPr>
            </w:pPr>
          </w:p>
        </w:tc>
        <w:tc>
          <w:tcPr>
            <w:tcW w:w="851" w:type="dxa"/>
          </w:tcPr>
          <w:p w14:paraId="583A58E2" w14:textId="77777777" w:rsidR="00707CA4" w:rsidRDefault="00707CA4" w:rsidP="002B59B6">
            <w:pPr>
              <w:rPr>
                <w:lang w:val="en-US"/>
              </w:rPr>
            </w:pPr>
          </w:p>
        </w:tc>
        <w:tc>
          <w:tcPr>
            <w:tcW w:w="851" w:type="dxa"/>
          </w:tcPr>
          <w:p w14:paraId="5170AA8C" w14:textId="77777777" w:rsidR="00707CA4" w:rsidRDefault="00707CA4" w:rsidP="002B59B6">
            <w:pPr>
              <w:rPr>
                <w:lang w:val="en-US"/>
              </w:rPr>
            </w:pPr>
          </w:p>
        </w:tc>
        <w:tc>
          <w:tcPr>
            <w:tcW w:w="851" w:type="dxa"/>
          </w:tcPr>
          <w:p w14:paraId="6A4B8B88" w14:textId="77777777" w:rsidR="00707CA4" w:rsidRDefault="00707CA4" w:rsidP="002B59B6">
            <w:pPr>
              <w:rPr>
                <w:lang w:val="en-US"/>
              </w:rPr>
            </w:pPr>
          </w:p>
        </w:tc>
      </w:tr>
      <w:tr w:rsidR="00707CA4" w14:paraId="7D6A22DE" w14:textId="77777777" w:rsidTr="002B59B6">
        <w:tc>
          <w:tcPr>
            <w:tcW w:w="2268" w:type="dxa"/>
          </w:tcPr>
          <w:p w14:paraId="258156E3" w14:textId="77777777" w:rsidR="00707CA4" w:rsidRDefault="00707CA4" w:rsidP="002B59B6">
            <w:pPr>
              <w:rPr>
                <w:lang w:val="en-US"/>
              </w:rPr>
            </w:pPr>
          </w:p>
        </w:tc>
        <w:tc>
          <w:tcPr>
            <w:tcW w:w="851" w:type="dxa"/>
          </w:tcPr>
          <w:p w14:paraId="6DEF01DA" w14:textId="77777777" w:rsidR="00707CA4" w:rsidRDefault="00707CA4" w:rsidP="002B59B6">
            <w:pPr>
              <w:rPr>
                <w:lang w:val="en-US"/>
              </w:rPr>
            </w:pPr>
          </w:p>
        </w:tc>
        <w:tc>
          <w:tcPr>
            <w:tcW w:w="851" w:type="dxa"/>
          </w:tcPr>
          <w:p w14:paraId="0526FBAA" w14:textId="77777777" w:rsidR="00707CA4" w:rsidRDefault="00707CA4" w:rsidP="002B59B6">
            <w:pPr>
              <w:rPr>
                <w:lang w:val="en-US"/>
              </w:rPr>
            </w:pPr>
          </w:p>
        </w:tc>
        <w:tc>
          <w:tcPr>
            <w:tcW w:w="851" w:type="dxa"/>
          </w:tcPr>
          <w:p w14:paraId="439158C9" w14:textId="77777777" w:rsidR="00707CA4" w:rsidRDefault="00707CA4" w:rsidP="002B59B6">
            <w:pPr>
              <w:rPr>
                <w:lang w:val="en-US"/>
              </w:rPr>
            </w:pPr>
          </w:p>
        </w:tc>
        <w:tc>
          <w:tcPr>
            <w:tcW w:w="851" w:type="dxa"/>
          </w:tcPr>
          <w:p w14:paraId="3A08016B" w14:textId="77777777" w:rsidR="00707CA4" w:rsidRDefault="00707CA4" w:rsidP="002B59B6">
            <w:pPr>
              <w:rPr>
                <w:lang w:val="en-US"/>
              </w:rPr>
            </w:pPr>
          </w:p>
        </w:tc>
        <w:tc>
          <w:tcPr>
            <w:tcW w:w="851" w:type="dxa"/>
          </w:tcPr>
          <w:p w14:paraId="602B3D03" w14:textId="77777777" w:rsidR="00707CA4" w:rsidRDefault="00707CA4" w:rsidP="002B59B6">
            <w:pPr>
              <w:rPr>
                <w:lang w:val="en-US"/>
              </w:rPr>
            </w:pPr>
          </w:p>
        </w:tc>
        <w:tc>
          <w:tcPr>
            <w:tcW w:w="851" w:type="dxa"/>
          </w:tcPr>
          <w:p w14:paraId="75D07F71" w14:textId="77777777" w:rsidR="00707CA4" w:rsidRDefault="00707CA4" w:rsidP="002B59B6">
            <w:pPr>
              <w:rPr>
                <w:lang w:val="en-US"/>
              </w:rPr>
            </w:pPr>
          </w:p>
        </w:tc>
        <w:tc>
          <w:tcPr>
            <w:tcW w:w="851" w:type="dxa"/>
          </w:tcPr>
          <w:p w14:paraId="5AB60CB5" w14:textId="77777777" w:rsidR="00707CA4" w:rsidRDefault="00707CA4" w:rsidP="002B59B6">
            <w:pPr>
              <w:rPr>
                <w:lang w:val="en-US"/>
              </w:rPr>
            </w:pPr>
          </w:p>
        </w:tc>
      </w:tr>
    </w:tbl>
    <w:p w14:paraId="63D0D1B8" w14:textId="77777777" w:rsidR="002B59B6" w:rsidRPr="002B59B6" w:rsidRDefault="002B59B6" w:rsidP="002B59B6">
      <w:pPr>
        <w:rPr>
          <w:lang w:val="en-US"/>
        </w:rPr>
      </w:pPr>
    </w:p>
    <w:p w14:paraId="52A3EAC9" w14:textId="77777777" w:rsidR="002328BD" w:rsidRDefault="002328BD">
      <w:pPr>
        <w:rPr>
          <w:lang w:val="en-US"/>
        </w:rPr>
      </w:pPr>
    </w:p>
    <w:p w14:paraId="786ED803" w14:textId="77777777" w:rsidR="00531016" w:rsidRDefault="00531016">
      <w:pPr>
        <w:pStyle w:val="Heading1"/>
        <w:ind w:left="0" w:firstLine="0"/>
        <w:rPr>
          <w:lang w:val="en-US"/>
        </w:rPr>
      </w:pPr>
    </w:p>
    <w:p w14:paraId="4F61DE07" w14:textId="77777777" w:rsidR="00531016" w:rsidRDefault="00C253C0">
      <w:pPr>
        <w:pStyle w:val="Heading1"/>
        <w:rPr>
          <w:lang w:val="en-US"/>
        </w:rPr>
      </w:pPr>
      <w:bookmarkStart w:id="77" w:name="_Toc53999816"/>
      <w:bookmarkStart w:id="78" w:name="_Toc54010369"/>
      <w:bookmarkStart w:id="79" w:name="_Toc62028881"/>
      <w:r>
        <w:rPr>
          <w:lang w:val="en-US"/>
        </w:rPr>
        <w:t>References</w:t>
      </w:r>
      <w:bookmarkEnd w:id="77"/>
      <w:bookmarkEnd w:id="78"/>
      <w:bookmarkEnd w:id="79"/>
      <w:r>
        <w:rPr>
          <w:lang w:val="en-US"/>
        </w:rPr>
        <w:t xml:space="preserve"> </w:t>
      </w:r>
    </w:p>
    <w:p w14:paraId="7F92B805" w14:textId="64195D06" w:rsidR="00531016" w:rsidRDefault="00531016" w:rsidP="00D74127">
      <w:pPr>
        <w:rPr>
          <w:lang w:val="en-US"/>
        </w:rPr>
      </w:pPr>
    </w:p>
    <w:tbl>
      <w:tblPr>
        <w:tblW w:w="9634" w:type="dxa"/>
        <w:tblLook w:val="04A0" w:firstRow="1" w:lastRow="0" w:firstColumn="1" w:lastColumn="0" w:noHBand="0" w:noVBand="1"/>
      </w:tblPr>
      <w:tblGrid>
        <w:gridCol w:w="539"/>
        <w:gridCol w:w="1285"/>
        <w:gridCol w:w="5826"/>
        <w:gridCol w:w="1984"/>
      </w:tblGrid>
      <w:tr w:rsidR="0060235A" w:rsidRPr="00635CE2" w14:paraId="2305C1AD" w14:textId="77777777" w:rsidTr="005655D5">
        <w:trPr>
          <w:trHeight w:val="450"/>
        </w:trPr>
        <w:tc>
          <w:tcPr>
            <w:tcW w:w="539" w:type="dxa"/>
            <w:tcBorders>
              <w:top w:val="single" w:sz="4" w:space="0" w:color="A6A6A6"/>
              <w:left w:val="single" w:sz="4" w:space="0" w:color="A6A6A6"/>
              <w:bottom w:val="single" w:sz="4" w:space="0" w:color="A6A6A6"/>
              <w:right w:val="single" w:sz="4" w:space="0" w:color="A6A6A6"/>
            </w:tcBorders>
          </w:tcPr>
          <w:p w14:paraId="530A4BF5" w14:textId="5679DDC2" w:rsidR="0060235A" w:rsidRPr="00635CE2" w:rsidRDefault="0060235A"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1</w:t>
            </w:r>
          </w:p>
        </w:tc>
        <w:tc>
          <w:tcPr>
            <w:tcW w:w="1285" w:type="dxa"/>
            <w:tcBorders>
              <w:top w:val="single" w:sz="4" w:space="0" w:color="A6A6A6"/>
              <w:left w:val="single" w:sz="4" w:space="0" w:color="A6A6A6"/>
              <w:bottom w:val="single" w:sz="4" w:space="0" w:color="A6A6A6"/>
              <w:right w:val="single" w:sz="4" w:space="0" w:color="A6A6A6"/>
            </w:tcBorders>
            <w:shd w:val="clear" w:color="auto" w:fill="auto"/>
            <w:hideMark/>
          </w:tcPr>
          <w:p w14:paraId="719194DE" w14:textId="2D7DED6D" w:rsidR="0060235A" w:rsidRPr="00635CE2" w:rsidRDefault="0043151E"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45" w:history="1">
              <w:r w:rsidR="0060235A" w:rsidRPr="00635CE2">
                <w:rPr>
                  <w:rFonts w:ascii="Arial" w:eastAsia="Times New Roman" w:hAnsi="Arial" w:cs="Arial"/>
                  <w:b/>
                  <w:bCs/>
                  <w:color w:val="0000FF"/>
                  <w:sz w:val="16"/>
                  <w:szCs w:val="16"/>
                  <w:u w:val="single"/>
                  <w:lang w:val="en-US"/>
                </w:rPr>
                <w:t>R1-2100072</w:t>
              </w:r>
            </w:hyperlink>
          </w:p>
        </w:tc>
        <w:tc>
          <w:tcPr>
            <w:tcW w:w="5826" w:type="dxa"/>
            <w:tcBorders>
              <w:top w:val="single" w:sz="4" w:space="0" w:color="A6A6A6"/>
              <w:left w:val="nil"/>
              <w:bottom w:val="single" w:sz="4" w:space="0" w:color="A6A6A6"/>
              <w:right w:val="single" w:sz="4" w:space="0" w:color="A6A6A6"/>
            </w:tcBorders>
            <w:shd w:val="clear" w:color="auto" w:fill="auto"/>
            <w:hideMark/>
          </w:tcPr>
          <w:p w14:paraId="79090E8B"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Remaining issue on the channel access for FBE</w:t>
            </w:r>
          </w:p>
        </w:tc>
        <w:tc>
          <w:tcPr>
            <w:tcW w:w="1984" w:type="dxa"/>
            <w:tcBorders>
              <w:top w:val="single" w:sz="4" w:space="0" w:color="A6A6A6"/>
              <w:left w:val="nil"/>
              <w:bottom w:val="single" w:sz="4" w:space="0" w:color="A6A6A6"/>
              <w:right w:val="single" w:sz="4" w:space="0" w:color="A6A6A6"/>
            </w:tcBorders>
            <w:shd w:val="clear" w:color="auto" w:fill="auto"/>
            <w:hideMark/>
          </w:tcPr>
          <w:p w14:paraId="6B7FDB1C"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 xml:space="preserve">ZTE, </w:t>
            </w:r>
            <w:proofErr w:type="spellStart"/>
            <w:r w:rsidRPr="00635CE2">
              <w:rPr>
                <w:rFonts w:ascii="Arial" w:eastAsia="Times New Roman" w:hAnsi="Arial" w:cs="Arial"/>
                <w:sz w:val="16"/>
                <w:szCs w:val="16"/>
                <w:lang w:val="en-US"/>
              </w:rPr>
              <w:t>Sanechips</w:t>
            </w:r>
            <w:proofErr w:type="spellEnd"/>
          </w:p>
        </w:tc>
      </w:tr>
      <w:tr w:rsidR="0060235A" w:rsidRPr="00635CE2" w14:paraId="02A47BD5" w14:textId="77777777" w:rsidTr="005655D5">
        <w:trPr>
          <w:trHeight w:val="450"/>
        </w:trPr>
        <w:tc>
          <w:tcPr>
            <w:tcW w:w="539" w:type="dxa"/>
            <w:tcBorders>
              <w:top w:val="nil"/>
              <w:left w:val="single" w:sz="4" w:space="0" w:color="A6A6A6"/>
              <w:bottom w:val="single" w:sz="4" w:space="0" w:color="A6A6A6"/>
              <w:right w:val="single" w:sz="4" w:space="0" w:color="A6A6A6"/>
            </w:tcBorders>
          </w:tcPr>
          <w:p w14:paraId="0C660C7B" w14:textId="1C3D2C67" w:rsidR="0060235A" w:rsidRPr="00635CE2" w:rsidRDefault="0060235A"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2</w:t>
            </w:r>
          </w:p>
        </w:tc>
        <w:tc>
          <w:tcPr>
            <w:tcW w:w="1285" w:type="dxa"/>
            <w:tcBorders>
              <w:top w:val="nil"/>
              <w:left w:val="single" w:sz="4" w:space="0" w:color="A6A6A6"/>
              <w:bottom w:val="single" w:sz="4" w:space="0" w:color="A6A6A6"/>
              <w:right w:val="single" w:sz="4" w:space="0" w:color="A6A6A6"/>
            </w:tcBorders>
            <w:shd w:val="clear" w:color="auto" w:fill="auto"/>
            <w:hideMark/>
          </w:tcPr>
          <w:p w14:paraId="2EE3D11B" w14:textId="0D4ADF52" w:rsidR="0060235A" w:rsidRPr="00635CE2" w:rsidRDefault="0043151E"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46" w:history="1">
              <w:r w:rsidR="0060235A" w:rsidRPr="00635CE2">
                <w:rPr>
                  <w:rFonts w:ascii="Arial" w:eastAsia="Times New Roman" w:hAnsi="Arial" w:cs="Arial"/>
                  <w:b/>
                  <w:bCs/>
                  <w:color w:val="0000FF"/>
                  <w:sz w:val="16"/>
                  <w:szCs w:val="16"/>
                  <w:u w:val="single"/>
                  <w:lang w:val="en-US"/>
                </w:rPr>
                <w:t>R1-2100147</w:t>
              </w:r>
            </w:hyperlink>
          </w:p>
        </w:tc>
        <w:tc>
          <w:tcPr>
            <w:tcW w:w="5826" w:type="dxa"/>
            <w:tcBorders>
              <w:top w:val="nil"/>
              <w:left w:val="nil"/>
              <w:bottom w:val="single" w:sz="4" w:space="0" w:color="A6A6A6"/>
              <w:right w:val="single" w:sz="4" w:space="0" w:color="A6A6A6"/>
            </w:tcBorders>
            <w:shd w:val="clear" w:color="auto" w:fill="auto"/>
            <w:hideMark/>
          </w:tcPr>
          <w:p w14:paraId="74D9C8AE"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Discussion on the remaining issues of channel access procedure</w:t>
            </w:r>
          </w:p>
        </w:tc>
        <w:tc>
          <w:tcPr>
            <w:tcW w:w="1984" w:type="dxa"/>
            <w:tcBorders>
              <w:top w:val="nil"/>
              <w:left w:val="nil"/>
              <w:bottom w:val="single" w:sz="4" w:space="0" w:color="A6A6A6"/>
              <w:right w:val="single" w:sz="4" w:space="0" w:color="A6A6A6"/>
            </w:tcBorders>
            <w:shd w:val="clear" w:color="auto" w:fill="auto"/>
            <w:hideMark/>
          </w:tcPr>
          <w:p w14:paraId="61F4AD2D"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OPPO</w:t>
            </w:r>
          </w:p>
        </w:tc>
      </w:tr>
      <w:tr w:rsidR="0060235A" w:rsidRPr="00635CE2" w14:paraId="56D0272E" w14:textId="77777777" w:rsidTr="005655D5">
        <w:trPr>
          <w:trHeight w:val="450"/>
        </w:trPr>
        <w:tc>
          <w:tcPr>
            <w:tcW w:w="539" w:type="dxa"/>
            <w:tcBorders>
              <w:top w:val="nil"/>
              <w:left w:val="single" w:sz="4" w:space="0" w:color="A6A6A6"/>
              <w:bottom w:val="single" w:sz="4" w:space="0" w:color="A6A6A6"/>
              <w:right w:val="single" w:sz="4" w:space="0" w:color="A6A6A6"/>
            </w:tcBorders>
          </w:tcPr>
          <w:p w14:paraId="0C9F035D" w14:textId="71DD257C" w:rsidR="0060235A" w:rsidRPr="00635CE2" w:rsidRDefault="0060235A"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bookmarkStart w:id="80" w:name="_Hlk61945260"/>
            <w:r>
              <w:rPr>
                <w:rFonts w:ascii="Arial" w:eastAsia="Times New Roman" w:hAnsi="Arial" w:cs="Arial"/>
                <w:b/>
                <w:bCs/>
                <w:color w:val="0000FF"/>
                <w:sz w:val="16"/>
                <w:szCs w:val="16"/>
                <w:u w:val="single"/>
                <w:lang w:val="en-US"/>
              </w:rPr>
              <w:t>3</w:t>
            </w:r>
          </w:p>
        </w:tc>
        <w:tc>
          <w:tcPr>
            <w:tcW w:w="1285" w:type="dxa"/>
            <w:tcBorders>
              <w:top w:val="nil"/>
              <w:left w:val="single" w:sz="4" w:space="0" w:color="A6A6A6"/>
              <w:bottom w:val="single" w:sz="4" w:space="0" w:color="A6A6A6"/>
              <w:right w:val="single" w:sz="4" w:space="0" w:color="A6A6A6"/>
            </w:tcBorders>
            <w:shd w:val="clear" w:color="auto" w:fill="auto"/>
            <w:hideMark/>
          </w:tcPr>
          <w:p w14:paraId="18821798" w14:textId="46036DFB" w:rsidR="0060235A" w:rsidRPr="00635CE2" w:rsidRDefault="0043151E"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47" w:history="1">
              <w:r w:rsidR="0060235A" w:rsidRPr="00635CE2">
                <w:rPr>
                  <w:rFonts w:ascii="Arial" w:eastAsia="Times New Roman" w:hAnsi="Arial" w:cs="Arial"/>
                  <w:b/>
                  <w:bCs/>
                  <w:color w:val="0000FF"/>
                  <w:sz w:val="16"/>
                  <w:szCs w:val="16"/>
                  <w:u w:val="single"/>
                  <w:lang w:val="en-US"/>
                </w:rPr>
                <w:t>R1-2100199</w:t>
              </w:r>
            </w:hyperlink>
          </w:p>
        </w:tc>
        <w:tc>
          <w:tcPr>
            <w:tcW w:w="5826" w:type="dxa"/>
            <w:tcBorders>
              <w:top w:val="nil"/>
              <w:left w:val="nil"/>
              <w:bottom w:val="single" w:sz="4" w:space="0" w:color="A6A6A6"/>
              <w:right w:val="single" w:sz="4" w:space="0" w:color="A6A6A6"/>
            </w:tcBorders>
            <w:shd w:val="clear" w:color="auto" w:fill="auto"/>
            <w:hideMark/>
          </w:tcPr>
          <w:p w14:paraId="51CFDA1D"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Maintenance on channel access procedures for NR Unlicensed</w:t>
            </w:r>
          </w:p>
        </w:tc>
        <w:tc>
          <w:tcPr>
            <w:tcW w:w="1984" w:type="dxa"/>
            <w:tcBorders>
              <w:top w:val="nil"/>
              <w:left w:val="nil"/>
              <w:bottom w:val="single" w:sz="4" w:space="0" w:color="A6A6A6"/>
              <w:right w:val="single" w:sz="4" w:space="0" w:color="A6A6A6"/>
            </w:tcBorders>
            <w:shd w:val="clear" w:color="auto" w:fill="auto"/>
            <w:hideMark/>
          </w:tcPr>
          <w:p w14:paraId="2DEF77B5"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 xml:space="preserve">Huawei, </w:t>
            </w:r>
            <w:proofErr w:type="spellStart"/>
            <w:r w:rsidRPr="00635CE2">
              <w:rPr>
                <w:rFonts w:ascii="Arial" w:eastAsia="Times New Roman" w:hAnsi="Arial" w:cs="Arial"/>
                <w:sz w:val="16"/>
                <w:szCs w:val="16"/>
                <w:lang w:val="en-US"/>
              </w:rPr>
              <w:t>HiSilicon</w:t>
            </w:r>
            <w:proofErr w:type="spellEnd"/>
          </w:p>
        </w:tc>
      </w:tr>
      <w:bookmarkEnd w:id="80"/>
      <w:tr w:rsidR="0060235A" w:rsidRPr="00635CE2" w14:paraId="702451A8" w14:textId="77777777" w:rsidTr="005655D5">
        <w:trPr>
          <w:trHeight w:val="450"/>
        </w:trPr>
        <w:tc>
          <w:tcPr>
            <w:tcW w:w="539" w:type="dxa"/>
            <w:tcBorders>
              <w:top w:val="nil"/>
              <w:left w:val="single" w:sz="4" w:space="0" w:color="A6A6A6"/>
              <w:bottom w:val="single" w:sz="4" w:space="0" w:color="A6A6A6"/>
              <w:right w:val="single" w:sz="4" w:space="0" w:color="A6A6A6"/>
            </w:tcBorders>
          </w:tcPr>
          <w:p w14:paraId="2134A050" w14:textId="4BF3FD7B" w:rsidR="0060235A" w:rsidRPr="00635CE2" w:rsidRDefault="0060235A"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4</w:t>
            </w:r>
          </w:p>
        </w:tc>
        <w:tc>
          <w:tcPr>
            <w:tcW w:w="1285" w:type="dxa"/>
            <w:tcBorders>
              <w:top w:val="nil"/>
              <w:left w:val="single" w:sz="4" w:space="0" w:color="A6A6A6"/>
              <w:bottom w:val="single" w:sz="4" w:space="0" w:color="A6A6A6"/>
              <w:right w:val="single" w:sz="4" w:space="0" w:color="A6A6A6"/>
            </w:tcBorders>
            <w:shd w:val="clear" w:color="auto" w:fill="auto"/>
            <w:hideMark/>
          </w:tcPr>
          <w:p w14:paraId="77A6E528" w14:textId="295E4974" w:rsidR="0060235A" w:rsidRPr="00635CE2" w:rsidRDefault="0043151E"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48" w:history="1">
              <w:r w:rsidR="0060235A" w:rsidRPr="00635CE2">
                <w:rPr>
                  <w:rFonts w:ascii="Arial" w:eastAsia="Times New Roman" w:hAnsi="Arial" w:cs="Arial"/>
                  <w:b/>
                  <w:bCs/>
                  <w:color w:val="0000FF"/>
                  <w:sz w:val="16"/>
                  <w:szCs w:val="16"/>
                  <w:u w:val="single"/>
                  <w:lang w:val="en-US"/>
                </w:rPr>
                <w:t>R1-2100628</w:t>
              </w:r>
            </w:hyperlink>
          </w:p>
        </w:tc>
        <w:tc>
          <w:tcPr>
            <w:tcW w:w="5826" w:type="dxa"/>
            <w:tcBorders>
              <w:top w:val="nil"/>
              <w:left w:val="nil"/>
              <w:bottom w:val="single" w:sz="4" w:space="0" w:color="A6A6A6"/>
              <w:right w:val="single" w:sz="4" w:space="0" w:color="A6A6A6"/>
            </w:tcBorders>
            <w:shd w:val="clear" w:color="auto" w:fill="auto"/>
            <w:hideMark/>
          </w:tcPr>
          <w:p w14:paraId="58B22072" w14:textId="77777777" w:rsidR="0060235A" w:rsidRPr="005655D5"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5655D5">
              <w:rPr>
                <w:rFonts w:ascii="Arial" w:eastAsia="Times New Roman" w:hAnsi="Arial" w:cs="Arial"/>
                <w:sz w:val="16"/>
                <w:szCs w:val="16"/>
                <w:lang w:val="en-US"/>
              </w:rPr>
              <w:t>Remaining issues on NR-U</w:t>
            </w:r>
          </w:p>
        </w:tc>
        <w:tc>
          <w:tcPr>
            <w:tcW w:w="1984" w:type="dxa"/>
            <w:tcBorders>
              <w:top w:val="nil"/>
              <w:left w:val="nil"/>
              <w:bottom w:val="single" w:sz="4" w:space="0" w:color="A6A6A6"/>
              <w:right w:val="single" w:sz="4" w:space="0" w:color="A6A6A6"/>
            </w:tcBorders>
            <w:shd w:val="clear" w:color="auto" w:fill="auto"/>
            <w:hideMark/>
          </w:tcPr>
          <w:p w14:paraId="4493AB6D"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Intel Corporation</w:t>
            </w:r>
          </w:p>
        </w:tc>
      </w:tr>
      <w:tr w:rsidR="0060235A" w:rsidRPr="00635CE2" w14:paraId="7EADF252" w14:textId="77777777" w:rsidTr="005655D5">
        <w:trPr>
          <w:trHeight w:val="450"/>
        </w:trPr>
        <w:tc>
          <w:tcPr>
            <w:tcW w:w="539" w:type="dxa"/>
            <w:tcBorders>
              <w:top w:val="nil"/>
              <w:left w:val="single" w:sz="4" w:space="0" w:color="A6A6A6"/>
              <w:bottom w:val="single" w:sz="4" w:space="0" w:color="A6A6A6"/>
              <w:right w:val="single" w:sz="4" w:space="0" w:color="A6A6A6"/>
            </w:tcBorders>
          </w:tcPr>
          <w:p w14:paraId="50FEEBAE" w14:textId="6A504633" w:rsidR="0060235A" w:rsidRPr="00635CE2" w:rsidRDefault="0060235A"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5</w:t>
            </w:r>
          </w:p>
        </w:tc>
        <w:tc>
          <w:tcPr>
            <w:tcW w:w="1285" w:type="dxa"/>
            <w:tcBorders>
              <w:top w:val="nil"/>
              <w:left w:val="single" w:sz="4" w:space="0" w:color="A6A6A6"/>
              <w:bottom w:val="single" w:sz="4" w:space="0" w:color="A6A6A6"/>
              <w:right w:val="single" w:sz="4" w:space="0" w:color="A6A6A6"/>
            </w:tcBorders>
            <w:shd w:val="clear" w:color="auto" w:fill="auto"/>
            <w:hideMark/>
          </w:tcPr>
          <w:p w14:paraId="452C5FDF" w14:textId="67E1802B" w:rsidR="0060235A" w:rsidRPr="00635CE2" w:rsidRDefault="0043151E"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49" w:history="1">
              <w:r w:rsidR="0060235A" w:rsidRPr="00635CE2">
                <w:rPr>
                  <w:rFonts w:ascii="Arial" w:eastAsia="Times New Roman" w:hAnsi="Arial" w:cs="Arial"/>
                  <w:b/>
                  <w:bCs/>
                  <w:color w:val="0000FF"/>
                  <w:sz w:val="16"/>
                  <w:szCs w:val="16"/>
                  <w:u w:val="single"/>
                  <w:lang w:val="en-US"/>
                </w:rPr>
                <w:t>R1-2100890</w:t>
              </w:r>
            </w:hyperlink>
          </w:p>
        </w:tc>
        <w:tc>
          <w:tcPr>
            <w:tcW w:w="5826" w:type="dxa"/>
            <w:tcBorders>
              <w:top w:val="nil"/>
              <w:left w:val="nil"/>
              <w:bottom w:val="single" w:sz="4" w:space="0" w:color="A6A6A6"/>
              <w:right w:val="single" w:sz="4" w:space="0" w:color="A6A6A6"/>
            </w:tcBorders>
            <w:shd w:val="clear" w:color="auto" w:fill="auto"/>
            <w:hideMark/>
          </w:tcPr>
          <w:p w14:paraId="5266CF31" w14:textId="77777777" w:rsidR="0060235A" w:rsidRPr="005655D5"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5655D5">
              <w:rPr>
                <w:rFonts w:ascii="Arial" w:eastAsia="Times New Roman" w:hAnsi="Arial" w:cs="Arial"/>
                <w:sz w:val="16"/>
                <w:szCs w:val="16"/>
                <w:lang w:val="en-US"/>
              </w:rPr>
              <w:t>Remaining issues of channel access procedure and DL signals and channels for NR-U</w:t>
            </w:r>
          </w:p>
        </w:tc>
        <w:tc>
          <w:tcPr>
            <w:tcW w:w="1984" w:type="dxa"/>
            <w:tcBorders>
              <w:top w:val="nil"/>
              <w:left w:val="nil"/>
              <w:bottom w:val="single" w:sz="4" w:space="0" w:color="A6A6A6"/>
              <w:right w:val="single" w:sz="4" w:space="0" w:color="A6A6A6"/>
            </w:tcBorders>
            <w:shd w:val="clear" w:color="auto" w:fill="auto"/>
            <w:hideMark/>
          </w:tcPr>
          <w:p w14:paraId="4D277B31"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LG Electronics</w:t>
            </w:r>
          </w:p>
        </w:tc>
      </w:tr>
      <w:tr w:rsidR="0060235A" w:rsidRPr="00635CE2" w14:paraId="78270711" w14:textId="77777777" w:rsidTr="005655D5">
        <w:trPr>
          <w:trHeight w:val="450"/>
        </w:trPr>
        <w:tc>
          <w:tcPr>
            <w:tcW w:w="539" w:type="dxa"/>
            <w:tcBorders>
              <w:top w:val="nil"/>
              <w:left w:val="single" w:sz="4" w:space="0" w:color="A6A6A6"/>
              <w:bottom w:val="single" w:sz="4" w:space="0" w:color="A6A6A6"/>
              <w:right w:val="single" w:sz="4" w:space="0" w:color="A6A6A6"/>
            </w:tcBorders>
          </w:tcPr>
          <w:p w14:paraId="201EA4B4" w14:textId="24A20FA9" w:rsidR="0060235A" w:rsidRPr="00635CE2" w:rsidRDefault="0060235A"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6</w:t>
            </w:r>
          </w:p>
        </w:tc>
        <w:tc>
          <w:tcPr>
            <w:tcW w:w="1285" w:type="dxa"/>
            <w:tcBorders>
              <w:top w:val="nil"/>
              <w:left w:val="single" w:sz="4" w:space="0" w:color="A6A6A6"/>
              <w:bottom w:val="single" w:sz="4" w:space="0" w:color="A6A6A6"/>
              <w:right w:val="single" w:sz="4" w:space="0" w:color="A6A6A6"/>
            </w:tcBorders>
            <w:shd w:val="clear" w:color="auto" w:fill="auto"/>
            <w:hideMark/>
          </w:tcPr>
          <w:p w14:paraId="5BEA150C" w14:textId="3E8C1C18" w:rsidR="0060235A" w:rsidRPr="00635CE2" w:rsidRDefault="0043151E"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50" w:history="1">
              <w:r w:rsidR="0060235A" w:rsidRPr="00635CE2">
                <w:rPr>
                  <w:rFonts w:ascii="Arial" w:eastAsia="Times New Roman" w:hAnsi="Arial" w:cs="Arial"/>
                  <w:b/>
                  <w:bCs/>
                  <w:color w:val="0000FF"/>
                  <w:sz w:val="16"/>
                  <w:szCs w:val="16"/>
                  <w:u w:val="single"/>
                  <w:lang w:val="en-US"/>
                </w:rPr>
                <w:t>R1-2101072</w:t>
              </w:r>
            </w:hyperlink>
          </w:p>
        </w:tc>
        <w:tc>
          <w:tcPr>
            <w:tcW w:w="5826" w:type="dxa"/>
            <w:tcBorders>
              <w:top w:val="nil"/>
              <w:left w:val="nil"/>
              <w:bottom w:val="single" w:sz="4" w:space="0" w:color="A6A6A6"/>
              <w:right w:val="single" w:sz="4" w:space="0" w:color="A6A6A6"/>
            </w:tcBorders>
            <w:shd w:val="clear" w:color="auto" w:fill="auto"/>
            <w:hideMark/>
          </w:tcPr>
          <w:p w14:paraId="3E365BA7" w14:textId="77777777" w:rsidR="0060235A" w:rsidRPr="005655D5"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5655D5">
              <w:rPr>
                <w:rFonts w:ascii="Arial" w:eastAsia="Times New Roman" w:hAnsi="Arial" w:cs="Arial"/>
                <w:sz w:val="16"/>
                <w:szCs w:val="16"/>
                <w:lang w:val="en-US"/>
              </w:rPr>
              <w:t>Remaining issues on UL transmissions</w:t>
            </w:r>
          </w:p>
        </w:tc>
        <w:tc>
          <w:tcPr>
            <w:tcW w:w="1984" w:type="dxa"/>
            <w:tcBorders>
              <w:top w:val="nil"/>
              <w:left w:val="nil"/>
              <w:bottom w:val="single" w:sz="4" w:space="0" w:color="A6A6A6"/>
              <w:right w:val="single" w:sz="4" w:space="0" w:color="A6A6A6"/>
            </w:tcBorders>
            <w:shd w:val="clear" w:color="auto" w:fill="auto"/>
            <w:hideMark/>
          </w:tcPr>
          <w:p w14:paraId="4666FDE5"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ETRI</w:t>
            </w:r>
          </w:p>
        </w:tc>
      </w:tr>
      <w:tr w:rsidR="0060235A" w:rsidRPr="00635CE2" w14:paraId="29DFC049" w14:textId="77777777" w:rsidTr="005655D5">
        <w:trPr>
          <w:trHeight w:val="450"/>
        </w:trPr>
        <w:tc>
          <w:tcPr>
            <w:tcW w:w="539" w:type="dxa"/>
            <w:tcBorders>
              <w:top w:val="nil"/>
              <w:left w:val="single" w:sz="4" w:space="0" w:color="A6A6A6"/>
              <w:bottom w:val="single" w:sz="4" w:space="0" w:color="A6A6A6"/>
              <w:right w:val="single" w:sz="4" w:space="0" w:color="A6A6A6"/>
            </w:tcBorders>
          </w:tcPr>
          <w:p w14:paraId="4C0446B3" w14:textId="783F86E8" w:rsidR="0060235A" w:rsidRPr="00635CE2" w:rsidRDefault="0060235A"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7</w:t>
            </w:r>
          </w:p>
        </w:tc>
        <w:tc>
          <w:tcPr>
            <w:tcW w:w="1285" w:type="dxa"/>
            <w:tcBorders>
              <w:top w:val="nil"/>
              <w:left w:val="single" w:sz="4" w:space="0" w:color="A6A6A6"/>
              <w:bottom w:val="single" w:sz="4" w:space="0" w:color="A6A6A6"/>
              <w:right w:val="single" w:sz="4" w:space="0" w:color="A6A6A6"/>
            </w:tcBorders>
            <w:shd w:val="clear" w:color="auto" w:fill="auto"/>
            <w:hideMark/>
          </w:tcPr>
          <w:p w14:paraId="0C46FEF4" w14:textId="54F4BD05" w:rsidR="0060235A" w:rsidRPr="00635CE2" w:rsidRDefault="0043151E"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51" w:history="1">
              <w:r w:rsidR="0060235A" w:rsidRPr="00635CE2">
                <w:rPr>
                  <w:rFonts w:ascii="Arial" w:eastAsia="Times New Roman" w:hAnsi="Arial" w:cs="Arial"/>
                  <w:b/>
                  <w:bCs/>
                  <w:color w:val="0000FF"/>
                  <w:sz w:val="16"/>
                  <w:szCs w:val="16"/>
                  <w:u w:val="single"/>
                  <w:lang w:val="en-US"/>
                </w:rPr>
                <w:t>R1-2101172</w:t>
              </w:r>
            </w:hyperlink>
          </w:p>
        </w:tc>
        <w:tc>
          <w:tcPr>
            <w:tcW w:w="5826" w:type="dxa"/>
            <w:tcBorders>
              <w:top w:val="nil"/>
              <w:left w:val="nil"/>
              <w:bottom w:val="single" w:sz="4" w:space="0" w:color="A6A6A6"/>
              <w:right w:val="single" w:sz="4" w:space="0" w:color="A6A6A6"/>
            </w:tcBorders>
            <w:shd w:val="clear" w:color="auto" w:fill="auto"/>
            <w:hideMark/>
          </w:tcPr>
          <w:p w14:paraId="1AAFA026" w14:textId="77777777" w:rsidR="0060235A" w:rsidRPr="005655D5"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5655D5">
              <w:rPr>
                <w:rFonts w:ascii="Arial" w:eastAsia="Times New Roman" w:hAnsi="Arial" w:cs="Arial"/>
                <w:sz w:val="16"/>
                <w:szCs w:val="16"/>
                <w:lang w:val="en-US"/>
              </w:rPr>
              <w:t>Correction on the condition to use Type 1 DL channel access</w:t>
            </w:r>
          </w:p>
        </w:tc>
        <w:tc>
          <w:tcPr>
            <w:tcW w:w="1984" w:type="dxa"/>
            <w:tcBorders>
              <w:top w:val="nil"/>
              <w:left w:val="nil"/>
              <w:bottom w:val="single" w:sz="4" w:space="0" w:color="A6A6A6"/>
              <w:right w:val="single" w:sz="4" w:space="0" w:color="A6A6A6"/>
            </w:tcBorders>
            <w:shd w:val="clear" w:color="auto" w:fill="auto"/>
            <w:hideMark/>
          </w:tcPr>
          <w:p w14:paraId="5E9F8C8C"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Samsung</w:t>
            </w:r>
          </w:p>
        </w:tc>
      </w:tr>
      <w:tr w:rsidR="0060235A" w:rsidRPr="00635CE2" w14:paraId="165C0269" w14:textId="77777777" w:rsidTr="005655D5">
        <w:trPr>
          <w:trHeight w:val="450"/>
        </w:trPr>
        <w:tc>
          <w:tcPr>
            <w:tcW w:w="539" w:type="dxa"/>
            <w:tcBorders>
              <w:top w:val="nil"/>
              <w:left w:val="single" w:sz="4" w:space="0" w:color="A6A6A6"/>
              <w:bottom w:val="single" w:sz="4" w:space="0" w:color="A6A6A6"/>
              <w:right w:val="single" w:sz="4" w:space="0" w:color="A6A6A6"/>
            </w:tcBorders>
          </w:tcPr>
          <w:p w14:paraId="358DBFEE" w14:textId="38275B2F" w:rsidR="0060235A" w:rsidRPr="00635CE2" w:rsidRDefault="0060235A"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8</w:t>
            </w:r>
          </w:p>
        </w:tc>
        <w:tc>
          <w:tcPr>
            <w:tcW w:w="1285" w:type="dxa"/>
            <w:tcBorders>
              <w:top w:val="nil"/>
              <w:left w:val="single" w:sz="4" w:space="0" w:color="A6A6A6"/>
              <w:bottom w:val="single" w:sz="4" w:space="0" w:color="A6A6A6"/>
              <w:right w:val="single" w:sz="4" w:space="0" w:color="A6A6A6"/>
            </w:tcBorders>
            <w:shd w:val="clear" w:color="auto" w:fill="auto"/>
            <w:hideMark/>
          </w:tcPr>
          <w:p w14:paraId="1E40022C" w14:textId="28E6B3D5" w:rsidR="0060235A" w:rsidRPr="00635CE2" w:rsidRDefault="0043151E"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52" w:history="1">
              <w:r w:rsidR="0060235A" w:rsidRPr="00635CE2">
                <w:rPr>
                  <w:rFonts w:ascii="Arial" w:eastAsia="Times New Roman" w:hAnsi="Arial" w:cs="Arial"/>
                  <w:b/>
                  <w:bCs/>
                  <w:color w:val="0000FF"/>
                  <w:sz w:val="16"/>
                  <w:szCs w:val="16"/>
                  <w:u w:val="single"/>
                  <w:lang w:val="en-US"/>
                </w:rPr>
                <w:t>R1-2101284</w:t>
              </w:r>
            </w:hyperlink>
          </w:p>
        </w:tc>
        <w:tc>
          <w:tcPr>
            <w:tcW w:w="5826" w:type="dxa"/>
            <w:tcBorders>
              <w:top w:val="nil"/>
              <w:left w:val="nil"/>
              <w:bottom w:val="single" w:sz="4" w:space="0" w:color="A6A6A6"/>
              <w:right w:val="single" w:sz="4" w:space="0" w:color="A6A6A6"/>
            </w:tcBorders>
            <w:shd w:val="clear" w:color="auto" w:fill="auto"/>
            <w:hideMark/>
          </w:tcPr>
          <w:p w14:paraId="18A01CD7" w14:textId="77777777" w:rsidR="0060235A" w:rsidRPr="005655D5"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5655D5">
              <w:rPr>
                <w:rFonts w:ascii="Arial" w:eastAsia="Times New Roman" w:hAnsi="Arial" w:cs="Arial"/>
                <w:sz w:val="16"/>
                <w:szCs w:val="16"/>
                <w:lang w:val="en-US"/>
              </w:rPr>
              <w:t xml:space="preserve">Corrections on Channel Access Procedures for NR-U </w:t>
            </w:r>
          </w:p>
        </w:tc>
        <w:tc>
          <w:tcPr>
            <w:tcW w:w="1984" w:type="dxa"/>
            <w:tcBorders>
              <w:top w:val="nil"/>
              <w:left w:val="nil"/>
              <w:bottom w:val="single" w:sz="4" w:space="0" w:color="A6A6A6"/>
              <w:right w:val="single" w:sz="4" w:space="0" w:color="A6A6A6"/>
            </w:tcBorders>
            <w:shd w:val="clear" w:color="auto" w:fill="auto"/>
            <w:hideMark/>
          </w:tcPr>
          <w:p w14:paraId="517F2930"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Nokia, Nokia Shanghai Bell</w:t>
            </w:r>
          </w:p>
        </w:tc>
      </w:tr>
      <w:tr w:rsidR="0060235A" w:rsidRPr="00635CE2" w14:paraId="777BA0F5" w14:textId="77777777" w:rsidTr="005655D5">
        <w:trPr>
          <w:trHeight w:val="450"/>
        </w:trPr>
        <w:tc>
          <w:tcPr>
            <w:tcW w:w="539" w:type="dxa"/>
            <w:tcBorders>
              <w:top w:val="nil"/>
              <w:left w:val="single" w:sz="4" w:space="0" w:color="A6A6A6"/>
              <w:bottom w:val="single" w:sz="4" w:space="0" w:color="A6A6A6"/>
              <w:right w:val="single" w:sz="4" w:space="0" w:color="A6A6A6"/>
            </w:tcBorders>
          </w:tcPr>
          <w:p w14:paraId="0A3897E8" w14:textId="58E1D8F0" w:rsidR="0060235A" w:rsidRPr="00635CE2" w:rsidRDefault="0060235A"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9</w:t>
            </w:r>
          </w:p>
        </w:tc>
        <w:tc>
          <w:tcPr>
            <w:tcW w:w="1285" w:type="dxa"/>
            <w:tcBorders>
              <w:top w:val="nil"/>
              <w:left w:val="single" w:sz="4" w:space="0" w:color="A6A6A6"/>
              <w:bottom w:val="single" w:sz="4" w:space="0" w:color="A6A6A6"/>
              <w:right w:val="single" w:sz="4" w:space="0" w:color="A6A6A6"/>
            </w:tcBorders>
            <w:shd w:val="clear" w:color="auto" w:fill="auto"/>
            <w:hideMark/>
          </w:tcPr>
          <w:p w14:paraId="62D5462B" w14:textId="7EC29770" w:rsidR="0060235A" w:rsidRPr="00635CE2" w:rsidRDefault="0043151E"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53" w:history="1">
              <w:r w:rsidR="0060235A" w:rsidRPr="00635CE2">
                <w:rPr>
                  <w:rFonts w:ascii="Arial" w:eastAsia="Times New Roman" w:hAnsi="Arial" w:cs="Arial"/>
                  <w:b/>
                  <w:bCs/>
                  <w:color w:val="0000FF"/>
                  <w:sz w:val="16"/>
                  <w:szCs w:val="16"/>
                  <w:u w:val="single"/>
                  <w:lang w:val="en-US"/>
                </w:rPr>
                <w:t>R1-2101304</w:t>
              </w:r>
            </w:hyperlink>
          </w:p>
        </w:tc>
        <w:tc>
          <w:tcPr>
            <w:tcW w:w="5826" w:type="dxa"/>
            <w:tcBorders>
              <w:top w:val="nil"/>
              <w:left w:val="nil"/>
              <w:bottom w:val="single" w:sz="4" w:space="0" w:color="A6A6A6"/>
              <w:right w:val="single" w:sz="4" w:space="0" w:color="A6A6A6"/>
            </w:tcBorders>
            <w:shd w:val="clear" w:color="auto" w:fill="auto"/>
            <w:hideMark/>
          </w:tcPr>
          <w:p w14:paraId="2AF1B929" w14:textId="77777777" w:rsidR="0060235A" w:rsidRPr="005655D5"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5655D5">
              <w:rPr>
                <w:rFonts w:ascii="Arial" w:eastAsia="Times New Roman" w:hAnsi="Arial" w:cs="Arial"/>
                <w:sz w:val="16"/>
                <w:szCs w:val="16"/>
                <w:lang w:val="en-US"/>
              </w:rPr>
              <w:t>Corrections related to DL, UL, and channel access</w:t>
            </w:r>
          </w:p>
        </w:tc>
        <w:tc>
          <w:tcPr>
            <w:tcW w:w="1984" w:type="dxa"/>
            <w:tcBorders>
              <w:top w:val="nil"/>
              <w:left w:val="nil"/>
              <w:bottom w:val="single" w:sz="4" w:space="0" w:color="A6A6A6"/>
              <w:right w:val="single" w:sz="4" w:space="0" w:color="A6A6A6"/>
            </w:tcBorders>
            <w:shd w:val="clear" w:color="auto" w:fill="auto"/>
            <w:hideMark/>
          </w:tcPr>
          <w:p w14:paraId="1659360F"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Ericsson</w:t>
            </w:r>
          </w:p>
        </w:tc>
      </w:tr>
      <w:tr w:rsidR="0060235A" w:rsidRPr="00635CE2" w14:paraId="6DA9F126" w14:textId="77777777" w:rsidTr="005655D5">
        <w:trPr>
          <w:trHeight w:val="450"/>
        </w:trPr>
        <w:tc>
          <w:tcPr>
            <w:tcW w:w="539" w:type="dxa"/>
            <w:tcBorders>
              <w:top w:val="nil"/>
              <w:left w:val="single" w:sz="4" w:space="0" w:color="A6A6A6"/>
              <w:bottom w:val="single" w:sz="4" w:space="0" w:color="A6A6A6"/>
              <w:right w:val="single" w:sz="4" w:space="0" w:color="A6A6A6"/>
            </w:tcBorders>
          </w:tcPr>
          <w:p w14:paraId="6FC88D13" w14:textId="6AE1E8F6" w:rsidR="0060235A" w:rsidRPr="00635CE2" w:rsidRDefault="0060235A"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10</w:t>
            </w:r>
          </w:p>
        </w:tc>
        <w:tc>
          <w:tcPr>
            <w:tcW w:w="1285" w:type="dxa"/>
            <w:tcBorders>
              <w:top w:val="nil"/>
              <w:left w:val="single" w:sz="4" w:space="0" w:color="A6A6A6"/>
              <w:bottom w:val="single" w:sz="4" w:space="0" w:color="A6A6A6"/>
              <w:right w:val="single" w:sz="4" w:space="0" w:color="A6A6A6"/>
            </w:tcBorders>
            <w:shd w:val="clear" w:color="auto" w:fill="auto"/>
            <w:hideMark/>
          </w:tcPr>
          <w:p w14:paraId="555E0102" w14:textId="6CD2D880" w:rsidR="0060235A" w:rsidRPr="00635CE2" w:rsidRDefault="0043151E"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54" w:history="1">
              <w:r w:rsidR="0060235A" w:rsidRPr="00635CE2">
                <w:rPr>
                  <w:rFonts w:ascii="Arial" w:eastAsia="Times New Roman" w:hAnsi="Arial" w:cs="Arial"/>
                  <w:b/>
                  <w:bCs/>
                  <w:color w:val="0000FF"/>
                  <w:sz w:val="16"/>
                  <w:szCs w:val="16"/>
                  <w:u w:val="single"/>
                  <w:lang w:val="en-US"/>
                </w:rPr>
                <w:t>R1-2101531</w:t>
              </w:r>
            </w:hyperlink>
          </w:p>
        </w:tc>
        <w:tc>
          <w:tcPr>
            <w:tcW w:w="5826" w:type="dxa"/>
            <w:tcBorders>
              <w:top w:val="nil"/>
              <w:left w:val="nil"/>
              <w:bottom w:val="single" w:sz="4" w:space="0" w:color="A6A6A6"/>
              <w:right w:val="single" w:sz="4" w:space="0" w:color="A6A6A6"/>
            </w:tcBorders>
            <w:shd w:val="clear" w:color="auto" w:fill="auto"/>
            <w:hideMark/>
          </w:tcPr>
          <w:p w14:paraId="125990FB" w14:textId="77777777" w:rsidR="0060235A" w:rsidRPr="005655D5"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5655D5">
              <w:rPr>
                <w:rFonts w:ascii="Arial" w:eastAsia="Times New Roman" w:hAnsi="Arial" w:cs="Arial"/>
                <w:sz w:val="16"/>
                <w:szCs w:val="16"/>
                <w:lang w:val="en-US"/>
              </w:rPr>
              <w:t>Correction on FBE COT definition</w:t>
            </w:r>
          </w:p>
        </w:tc>
        <w:tc>
          <w:tcPr>
            <w:tcW w:w="1984" w:type="dxa"/>
            <w:tcBorders>
              <w:top w:val="nil"/>
              <w:left w:val="nil"/>
              <w:bottom w:val="single" w:sz="4" w:space="0" w:color="A6A6A6"/>
              <w:right w:val="single" w:sz="4" w:space="0" w:color="A6A6A6"/>
            </w:tcBorders>
            <w:shd w:val="clear" w:color="auto" w:fill="auto"/>
            <w:hideMark/>
          </w:tcPr>
          <w:p w14:paraId="111BAC34"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Sharp</w:t>
            </w:r>
          </w:p>
        </w:tc>
      </w:tr>
      <w:tr w:rsidR="0060235A" w:rsidRPr="00635CE2" w14:paraId="13A3C478" w14:textId="77777777" w:rsidTr="005655D5">
        <w:trPr>
          <w:trHeight w:val="450"/>
        </w:trPr>
        <w:tc>
          <w:tcPr>
            <w:tcW w:w="539" w:type="dxa"/>
            <w:tcBorders>
              <w:top w:val="nil"/>
              <w:left w:val="single" w:sz="4" w:space="0" w:color="A6A6A6"/>
              <w:bottom w:val="single" w:sz="4" w:space="0" w:color="A6A6A6"/>
              <w:right w:val="single" w:sz="4" w:space="0" w:color="A6A6A6"/>
            </w:tcBorders>
          </w:tcPr>
          <w:p w14:paraId="456CB56B" w14:textId="2A0399D9" w:rsidR="0060235A" w:rsidRPr="00635CE2" w:rsidRDefault="0060235A"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11</w:t>
            </w:r>
          </w:p>
        </w:tc>
        <w:tc>
          <w:tcPr>
            <w:tcW w:w="1285" w:type="dxa"/>
            <w:tcBorders>
              <w:top w:val="nil"/>
              <w:left w:val="single" w:sz="4" w:space="0" w:color="A6A6A6"/>
              <w:bottom w:val="single" w:sz="4" w:space="0" w:color="A6A6A6"/>
              <w:right w:val="single" w:sz="4" w:space="0" w:color="A6A6A6"/>
            </w:tcBorders>
            <w:shd w:val="clear" w:color="auto" w:fill="auto"/>
            <w:hideMark/>
          </w:tcPr>
          <w:p w14:paraId="3464AA64" w14:textId="2407419C" w:rsidR="0060235A" w:rsidRPr="00635CE2" w:rsidRDefault="0043151E" w:rsidP="00635CE2">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55" w:history="1">
              <w:r w:rsidR="0060235A" w:rsidRPr="00635CE2">
                <w:rPr>
                  <w:rFonts w:ascii="Arial" w:eastAsia="Times New Roman" w:hAnsi="Arial" w:cs="Arial"/>
                  <w:b/>
                  <w:bCs/>
                  <w:color w:val="0000FF"/>
                  <w:sz w:val="16"/>
                  <w:szCs w:val="16"/>
                  <w:u w:val="single"/>
                  <w:lang w:val="en-US"/>
                </w:rPr>
                <w:t>R1-2101671</w:t>
              </w:r>
            </w:hyperlink>
          </w:p>
        </w:tc>
        <w:tc>
          <w:tcPr>
            <w:tcW w:w="5826" w:type="dxa"/>
            <w:tcBorders>
              <w:top w:val="nil"/>
              <w:left w:val="nil"/>
              <w:bottom w:val="single" w:sz="4" w:space="0" w:color="A6A6A6"/>
              <w:right w:val="single" w:sz="4" w:space="0" w:color="A6A6A6"/>
            </w:tcBorders>
            <w:shd w:val="clear" w:color="auto" w:fill="auto"/>
            <w:hideMark/>
          </w:tcPr>
          <w:p w14:paraId="14E99A58" w14:textId="77777777" w:rsidR="0060235A" w:rsidRPr="005655D5"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5655D5">
              <w:rPr>
                <w:rFonts w:ascii="Arial" w:eastAsia="Times New Roman" w:hAnsi="Arial" w:cs="Arial"/>
                <w:sz w:val="16"/>
                <w:szCs w:val="16"/>
                <w:lang w:val="en-US"/>
              </w:rPr>
              <w:t>Correction on DL/UL channel access procedure for NR-U</w:t>
            </w:r>
          </w:p>
        </w:tc>
        <w:tc>
          <w:tcPr>
            <w:tcW w:w="1984" w:type="dxa"/>
            <w:tcBorders>
              <w:top w:val="nil"/>
              <w:left w:val="nil"/>
              <w:bottom w:val="single" w:sz="4" w:space="0" w:color="A6A6A6"/>
              <w:right w:val="single" w:sz="4" w:space="0" w:color="A6A6A6"/>
            </w:tcBorders>
            <w:shd w:val="clear" w:color="auto" w:fill="auto"/>
            <w:hideMark/>
          </w:tcPr>
          <w:p w14:paraId="60D2D78A" w14:textId="77777777" w:rsidR="0060235A" w:rsidRPr="00635CE2" w:rsidRDefault="0060235A" w:rsidP="00635CE2">
            <w:pPr>
              <w:overflowPunct/>
              <w:autoSpaceDE/>
              <w:autoSpaceDN/>
              <w:adjustRightInd/>
              <w:spacing w:after="0" w:line="240" w:lineRule="auto"/>
              <w:textAlignment w:val="auto"/>
              <w:rPr>
                <w:rFonts w:ascii="Arial" w:eastAsia="Times New Roman" w:hAnsi="Arial" w:cs="Arial"/>
                <w:sz w:val="16"/>
                <w:szCs w:val="16"/>
                <w:lang w:val="en-US"/>
              </w:rPr>
            </w:pPr>
            <w:r w:rsidRPr="00635CE2">
              <w:rPr>
                <w:rFonts w:ascii="Arial" w:eastAsia="Times New Roman" w:hAnsi="Arial" w:cs="Arial"/>
                <w:sz w:val="16"/>
                <w:szCs w:val="16"/>
                <w:lang w:val="en-US"/>
              </w:rPr>
              <w:t>WILUS Inc.</w:t>
            </w:r>
          </w:p>
        </w:tc>
      </w:tr>
    </w:tbl>
    <w:p w14:paraId="3C12A87D" w14:textId="77777777" w:rsidR="00635CE2" w:rsidRDefault="00635CE2" w:rsidP="00D74127">
      <w:pPr>
        <w:rPr>
          <w:lang w:val="en-US"/>
        </w:rPr>
      </w:pPr>
    </w:p>
    <w:sectPr w:rsidR="00635CE2">
      <w:footnotePr>
        <w:numRestart w:val="eachSect"/>
      </w:footnotePr>
      <w:pgSz w:w="11907" w:h="16840"/>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0167" w14:textId="77777777" w:rsidR="005655D5" w:rsidRDefault="005655D5" w:rsidP="008532AF">
      <w:pPr>
        <w:spacing w:after="0" w:line="240" w:lineRule="auto"/>
      </w:pPr>
      <w:r>
        <w:separator/>
      </w:r>
    </w:p>
  </w:endnote>
  <w:endnote w:type="continuationSeparator" w:id="0">
    <w:p w14:paraId="2CB995C1" w14:textId="77777777" w:rsidR="005655D5" w:rsidRDefault="005655D5" w:rsidP="00853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DF317" w14:textId="77777777" w:rsidR="005655D5" w:rsidRDefault="005655D5" w:rsidP="008532AF">
      <w:pPr>
        <w:spacing w:after="0" w:line="240" w:lineRule="auto"/>
      </w:pPr>
      <w:r>
        <w:separator/>
      </w:r>
    </w:p>
  </w:footnote>
  <w:footnote w:type="continuationSeparator" w:id="0">
    <w:p w14:paraId="25ECD1BD" w14:textId="77777777" w:rsidR="005655D5" w:rsidRDefault="005655D5" w:rsidP="008532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A716E"/>
    <w:multiLevelType w:val="hybridMultilevel"/>
    <w:tmpl w:val="A774A6E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E11E24"/>
    <w:multiLevelType w:val="hybridMultilevel"/>
    <w:tmpl w:val="63F06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8C3483"/>
    <w:multiLevelType w:val="hybridMultilevel"/>
    <w:tmpl w:val="D5B4E9FA"/>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 w15:restartNumberingAfterBreak="0">
    <w:nsid w:val="267E5EA3"/>
    <w:multiLevelType w:val="hybridMultilevel"/>
    <w:tmpl w:val="0DBE8F5E"/>
    <w:lvl w:ilvl="0" w:tplc="A5CAC4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82335E"/>
    <w:multiLevelType w:val="hybridMultilevel"/>
    <w:tmpl w:val="9D9AC2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CC347B1"/>
    <w:multiLevelType w:val="hybridMultilevel"/>
    <w:tmpl w:val="3BCEA0DE"/>
    <w:lvl w:ilvl="0" w:tplc="3FD098E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E515E5"/>
    <w:multiLevelType w:val="hybridMultilevel"/>
    <w:tmpl w:val="66507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D94913"/>
    <w:multiLevelType w:val="multilevel"/>
    <w:tmpl w:val="50D94913"/>
    <w:lvl w:ilvl="0">
      <w:start w:val="1"/>
      <w:numFmt w:val="decimal"/>
      <w:pStyle w:val="NewApplicaL1"/>
      <w:suff w:val="space"/>
      <w:lvlText w:val="[000%1]    "/>
      <w:lvlJc w:val="left"/>
      <w:pPr>
        <w:tabs>
          <w:tab w:val="left" w:pos="720"/>
        </w:tabs>
        <w:ind w:left="0" w:firstLine="0"/>
      </w:pPr>
      <w:rPr>
        <w:rFonts w:ascii="Times New Roman" w:hAnsi="Times New Roman" w:cs="Times New Roman"/>
        <w:b/>
        <w:i w:val="0"/>
        <w:caps w:val="0"/>
        <w:smallCaps w:val="0"/>
        <w:strike w:val="0"/>
        <w:dstrike w:val="0"/>
        <w:color w:val="auto"/>
        <w:sz w:val="26"/>
        <w:szCs w:val="26"/>
        <w:u w:val="none"/>
      </w:rPr>
    </w:lvl>
    <w:lvl w:ilvl="1">
      <w:start w:val="10"/>
      <w:numFmt w:val="decimal"/>
      <w:lvlRestart w:val="0"/>
      <w:pStyle w:val="NewApplicaL2"/>
      <w:suff w:val="space"/>
      <w:lvlText w:val="[00%2]    "/>
      <w:lvlJc w:val="left"/>
      <w:pPr>
        <w:tabs>
          <w:tab w:val="left" w:pos="720"/>
        </w:tabs>
        <w:ind w:left="0" w:firstLine="0"/>
      </w:pPr>
      <w:rPr>
        <w:rFonts w:ascii="Times New Roman" w:hAnsi="Times New Roman" w:cs="Times New Roman"/>
        <w:b/>
        <w:i w:val="0"/>
        <w:caps w:val="0"/>
        <w:strike w:val="0"/>
        <w:dstrike w:val="0"/>
        <w:color w:val="auto"/>
        <w:sz w:val="26"/>
        <w:szCs w:val="26"/>
        <w:u w:val="none"/>
      </w:rPr>
    </w:lvl>
    <w:lvl w:ilvl="2">
      <w:start w:val="100"/>
      <w:numFmt w:val="decimal"/>
      <w:pStyle w:val="NewApplicaL3"/>
      <w:suff w:val="space"/>
      <w:lvlText w:val="[0%3]    "/>
      <w:lvlJc w:val="left"/>
      <w:pPr>
        <w:tabs>
          <w:tab w:val="left" w:pos="2160"/>
        </w:tabs>
        <w:ind w:left="0" w:firstLine="0"/>
      </w:pPr>
      <w:rPr>
        <w:rFonts w:ascii="Times New Roman" w:hAnsi="Times New Roman" w:cs="Times New Roman"/>
        <w:b/>
        <w:i w:val="0"/>
        <w:caps w:val="0"/>
        <w:strike w:val="0"/>
        <w:dstrike w:val="0"/>
        <w:color w:val="auto"/>
        <w:sz w:val="24"/>
        <w:u w:val="none"/>
      </w:rPr>
    </w:lvl>
    <w:lvl w:ilvl="3">
      <w:start w:val="1"/>
      <w:numFmt w:val="lowerLetter"/>
      <w:pStyle w:val="NewApplicaL4"/>
      <w:lvlText w:val="(%4)"/>
      <w:lvlJc w:val="left"/>
      <w:pPr>
        <w:tabs>
          <w:tab w:val="left" w:pos="2880"/>
        </w:tabs>
        <w:ind w:left="0" w:firstLine="2160"/>
      </w:pPr>
      <w:rPr>
        <w:rFonts w:ascii="Times New Roman" w:hAnsi="Times New Roman" w:cs="Times New Roman"/>
        <w:b w:val="0"/>
        <w:i w:val="0"/>
        <w:caps w:val="0"/>
        <w:strike w:val="0"/>
        <w:dstrike w:val="0"/>
        <w:color w:val="auto"/>
        <w:u w:val="none"/>
      </w:rPr>
    </w:lvl>
    <w:lvl w:ilvl="4">
      <w:start w:val="1"/>
      <w:numFmt w:val="lowerRoman"/>
      <w:pStyle w:val="NewApplicaL5"/>
      <w:lvlText w:val="(%5)"/>
      <w:lvlJc w:val="left"/>
      <w:pPr>
        <w:tabs>
          <w:tab w:val="left" w:pos="3600"/>
        </w:tabs>
        <w:ind w:left="0" w:firstLine="2880"/>
      </w:pPr>
      <w:rPr>
        <w:rFonts w:ascii="Times New Roman" w:hAnsi="Times New Roman" w:cs="Times New Roman"/>
        <w:b w:val="0"/>
        <w:i w:val="0"/>
        <w:caps w:val="0"/>
        <w:strike w:val="0"/>
        <w:dstrike w:val="0"/>
        <w:color w:val="auto"/>
        <w:u w:val="none"/>
      </w:rPr>
    </w:lvl>
    <w:lvl w:ilvl="5">
      <w:start w:val="1"/>
      <w:numFmt w:val="decimal"/>
      <w:pStyle w:val="NewApplicaL6"/>
      <w:lvlText w:val="(%6)"/>
      <w:lvlJc w:val="left"/>
      <w:pPr>
        <w:tabs>
          <w:tab w:val="left" w:pos="4320"/>
        </w:tabs>
        <w:ind w:left="0" w:firstLine="3600"/>
      </w:pPr>
      <w:rPr>
        <w:rFonts w:ascii="Times New Roman" w:hAnsi="Times New Roman" w:cs="Times New Roman"/>
        <w:b w:val="0"/>
        <w:i w:val="0"/>
        <w:caps w:val="0"/>
        <w:strike w:val="0"/>
        <w:dstrike w:val="0"/>
        <w:color w:val="auto"/>
        <w:u w:val="none"/>
      </w:rPr>
    </w:lvl>
    <w:lvl w:ilvl="6">
      <w:start w:val="1"/>
      <w:numFmt w:val="lowerLetter"/>
      <w:pStyle w:val="NewApplicaL7"/>
      <w:lvlText w:val="(%7)"/>
      <w:lvlJc w:val="left"/>
      <w:pPr>
        <w:tabs>
          <w:tab w:val="left" w:pos="2160"/>
        </w:tabs>
        <w:ind w:left="0" w:firstLine="1440"/>
      </w:pPr>
      <w:rPr>
        <w:rFonts w:ascii="Times New Roman" w:hAnsi="Times New Roman" w:cs="Times New Roman"/>
        <w:b w:val="0"/>
        <w:i w:val="0"/>
        <w:caps w:val="0"/>
        <w:strike w:val="0"/>
        <w:dstrike w:val="0"/>
        <w:color w:val="auto"/>
        <w:u w:val="none"/>
      </w:rPr>
    </w:lvl>
    <w:lvl w:ilvl="7">
      <w:start w:val="1"/>
      <w:numFmt w:val="lowerRoman"/>
      <w:pStyle w:val="NewApplicaL8"/>
      <w:lvlText w:val="(%8)"/>
      <w:lvlJc w:val="left"/>
      <w:pPr>
        <w:tabs>
          <w:tab w:val="left" w:pos="2880"/>
        </w:tabs>
        <w:ind w:left="0" w:firstLine="2160"/>
      </w:pPr>
      <w:rPr>
        <w:rFonts w:ascii="Times New Roman" w:hAnsi="Times New Roman" w:cs="Times New Roman"/>
        <w:b w:val="0"/>
        <w:i w:val="0"/>
        <w:caps w:val="0"/>
        <w:strike w:val="0"/>
        <w:dstrike w:val="0"/>
        <w:color w:val="auto"/>
        <w:u w:val="none"/>
      </w:rPr>
    </w:lvl>
    <w:lvl w:ilvl="8">
      <w:start w:val="1"/>
      <w:numFmt w:val="decimal"/>
      <w:pStyle w:val="NewApplicaL9"/>
      <w:lvlText w:val="(%9)"/>
      <w:lvlJc w:val="left"/>
      <w:pPr>
        <w:tabs>
          <w:tab w:val="left" w:pos="3600"/>
        </w:tabs>
        <w:ind w:left="0" w:firstLine="2880"/>
      </w:pPr>
      <w:rPr>
        <w:rFonts w:ascii="Times New Roman" w:hAnsi="Times New Roman" w:cs="Times New Roman"/>
        <w:b w:val="0"/>
        <w:i w:val="0"/>
        <w:caps w:val="0"/>
        <w:strike w:val="0"/>
        <w:dstrike w:val="0"/>
        <w:color w:val="auto"/>
        <w:u w:val="none"/>
      </w:rPr>
    </w:lvl>
  </w:abstractNum>
  <w:abstractNum w:abstractNumId="11" w15:restartNumberingAfterBreak="0">
    <w:nsid w:val="56D57E01"/>
    <w:multiLevelType w:val="hybridMultilevel"/>
    <w:tmpl w:val="7F22AC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7163AD6"/>
    <w:multiLevelType w:val="hybridMultilevel"/>
    <w:tmpl w:val="E91089BA"/>
    <w:lvl w:ilvl="0" w:tplc="04090001">
      <w:start w:val="1"/>
      <w:numFmt w:val="bullet"/>
      <w:lvlText w:val=""/>
      <w:lvlJc w:val="left"/>
      <w:pPr>
        <w:ind w:left="1020" w:hanging="400"/>
      </w:pPr>
      <w:rPr>
        <w:rFonts w:ascii="Symbol" w:hAnsi="Symbo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62540CC4"/>
    <w:multiLevelType w:val="hybridMultilevel"/>
    <w:tmpl w:val="948AF10C"/>
    <w:lvl w:ilvl="0" w:tplc="04090009">
      <w:start w:val="1"/>
      <w:numFmt w:val="bullet"/>
      <w:lvlText w:val=""/>
      <w:lvlJc w:val="left"/>
      <w:pPr>
        <w:ind w:left="594" w:hanging="400"/>
      </w:pPr>
      <w:rPr>
        <w:rFonts w:ascii="Wingdings" w:hAnsi="Wingdings" w:hint="default"/>
      </w:rPr>
    </w:lvl>
    <w:lvl w:ilvl="1" w:tplc="04090003">
      <w:start w:val="1"/>
      <w:numFmt w:val="bullet"/>
      <w:lvlText w:val="o"/>
      <w:lvlJc w:val="left"/>
      <w:pPr>
        <w:ind w:left="994" w:hanging="400"/>
      </w:pPr>
      <w:rPr>
        <w:rFonts w:ascii="Courier New" w:hAnsi="Courier New" w:cs="Courier New" w:hint="default"/>
      </w:rPr>
    </w:lvl>
    <w:lvl w:ilvl="2" w:tplc="04090005">
      <w:start w:val="1"/>
      <w:numFmt w:val="bullet"/>
      <w:lvlText w:val=""/>
      <w:lvlJc w:val="left"/>
      <w:pPr>
        <w:ind w:left="1394" w:hanging="400"/>
      </w:pPr>
      <w:rPr>
        <w:rFonts w:ascii="Wingdings" w:hAnsi="Wingdings" w:hint="default"/>
      </w:rPr>
    </w:lvl>
    <w:lvl w:ilvl="3" w:tplc="04090001" w:tentative="1">
      <w:start w:val="1"/>
      <w:numFmt w:val="bullet"/>
      <w:lvlText w:val=""/>
      <w:lvlJc w:val="left"/>
      <w:pPr>
        <w:ind w:left="1794" w:hanging="400"/>
      </w:pPr>
      <w:rPr>
        <w:rFonts w:ascii="Wingdings" w:hAnsi="Wingdings" w:hint="default"/>
      </w:rPr>
    </w:lvl>
    <w:lvl w:ilvl="4" w:tplc="04090003" w:tentative="1">
      <w:start w:val="1"/>
      <w:numFmt w:val="bullet"/>
      <w:lvlText w:val=""/>
      <w:lvlJc w:val="left"/>
      <w:pPr>
        <w:ind w:left="2194" w:hanging="400"/>
      </w:pPr>
      <w:rPr>
        <w:rFonts w:ascii="Wingdings" w:hAnsi="Wingdings" w:hint="default"/>
      </w:rPr>
    </w:lvl>
    <w:lvl w:ilvl="5" w:tplc="04090005" w:tentative="1">
      <w:start w:val="1"/>
      <w:numFmt w:val="bullet"/>
      <w:lvlText w:val=""/>
      <w:lvlJc w:val="left"/>
      <w:pPr>
        <w:ind w:left="2594" w:hanging="400"/>
      </w:pPr>
      <w:rPr>
        <w:rFonts w:ascii="Wingdings" w:hAnsi="Wingdings" w:hint="default"/>
      </w:rPr>
    </w:lvl>
    <w:lvl w:ilvl="6" w:tplc="04090001" w:tentative="1">
      <w:start w:val="1"/>
      <w:numFmt w:val="bullet"/>
      <w:lvlText w:val=""/>
      <w:lvlJc w:val="left"/>
      <w:pPr>
        <w:ind w:left="2994" w:hanging="400"/>
      </w:pPr>
      <w:rPr>
        <w:rFonts w:ascii="Wingdings" w:hAnsi="Wingdings" w:hint="default"/>
      </w:rPr>
    </w:lvl>
    <w:lvl w:ilvl="7" w:tplc="04090003" w:tentative="1">
      <w:start w:val="1"/>
      <w:numFmt w:val="bullet"/>
      <w:lvlText w:val=""/>
      <w:lvlJc w:val="left"/>
      <w:pPr>
        <w:ind w:left="3394" w:hanging="400"/>
      </w:pPr>
      <w:rPr>
        <w:rFonts w:ascii="Wingdings" w:hAnsi="Wingdings" w:hint="default"/>
      </w:rPr>
    </w:lvl>
    <w:lvl w:ilvl="8" w:tplc="04090005" w:tentative="1">
      <w:start w:val="1"/>
      <w:numFmt w:val="bullet"/>
      <w:lvlText w:val=""/>
      <w:lvlJc w:val="left"/>
      <w:pPr>
        <w:ind w:left="3794" w:hanging="400"/>
      </w:pPr>
      <w:rPr>
        <w:rFonts w:ascii="Wingdings" w:hAnsi="Wingdings" w:hint="default"/>
      </w:rPr>
    </w:lvl>
  </w:abstractNum>
  <w:abstractNum w:abstractNumId="14" w15:restartNumberingAfterBreak="0">
    <w:nsid w:val="63417D28"/>
    <w:multiLevelType w:val="hybridMultilevel"/>
    <w:tmpl w:val="8A542C0C"/>
    <w:lvl w:ilvl="0" w:tplc="121AF5B6">
      <w:start w:val="2"/>
      <w:numFmt w:val="bullet"/>
      <w:lvlText w:val="-"/>
      <w:lvlJc w:val="left"/>
      <w:pPr>
        <w:ind w:left="1020" w:hanging="400"/>
      </w:pPr>
      <w:rPr>
        <w:rFonts w:ascii="Arial" w:eastAsiaTheme="minorEastAsia" w:hAnsi="Arial" w:cs="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5" w15:restartNumberingAfterBreak="0">
    <w:nsid w:val="7A6C4EF3"/>
    <w:multiLevelType w:val="hybridMultilevel"/>
    <w:tmpl w:val="D6DA258C"/>
    <w:lvl w:ilvl="0" w:tplc="8D6ABEF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4"/>
  </w:num>
  <w:num w:numId="5">
    <w:abstractNumId w:val="9"/>
  </w:num>
  <w:num w:numId="6">
    <w:abstractNumId w:val="11"/>
  </w:num>
  <w:num w:numId="7">
    <w:abstractNumId w:val="14"/>
  </w:num>
  <w:num w:numId="8">
    <w:abstractNumId w:val="1"/>
  </w:num>
  <w:num w:numId="9">
    <w:abstractNumId w:val="0"/>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 Kim">
    <w15:presenceInfo w15:providerId="None" w15:userId="CS Kim"/>
  </w15:person>
  <w15:person w15:author="Noh Minseok">
    <w15:presenceInfo w15:providerId="Windows Live" w15:userId="bc888e0c7c76b829"/>
  </w15:person>
  <w15:person w15:author="Sharp">
    <w15:presenceInfo w15:providerId="None" w15:userId="Sharp"/>
  </w15:person>
  <w15:person w15:author="Author">
    <w15:presenceInfo w15:providerId="None" w15:userId="Author"/>
  </w15:person>
  <w15:person w15:author="Sechang Myung">
    <w15:presenceInfo w15:providerId="None" w15:userId="Sechang My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3BDD"/>
    <w:rsid w:val="0000414A"/>
    <w:rsid w:val="00004AC8"/>
    <w:rsid w:val="00006055"/>
    <w:rsid w:val="00006AD4"/>
    <w:rsid w:val="000070FB"/>
    <w:rsid w:val="000074C4"/>
    <w:rsid w:val="000079A6"/>
    <w:rsid w:val="000105E4"/>
    <w:rsid w:val="00011BB2"/>
    <w:rsid w:val="00011E10"/>
    <w:rsid w:val="0001216F"/>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1E2"/>
    <w:rsid w:val="000166AC"/>
    <w:rsid w:val="0001733A"/>
    <w:rsid w:val="00017B7F"/>
    <w:rsid w:val="00017EDA"/>
    <w:rsid w:val="000201AC"/>
    <w:rsid w:val="0002046D"/>
    <w:rsid w:val="000217CF"/>
    <w:rsid w:val="00021A45"/>
    <w:rsid w:val="0002348B"/>
    <w:rsid w:val="00023742"/>
    <w:rsid w:val="00024AEF"/>
    <w:rsid w:val="00025419"/>
    <w:rsid w:val="00025F88"/>
    <w:rsid w:val="00026C65"/>
    <w:rsid w:val="00026DC3"/>
    <w:rsid w:val="00027755"/>
    <w:rsid w:val="00030048"/>
    <w:rsid w:val="0003011F"/>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1C9F"/>
    <w:rsid w:val="0004383E"/>
    <w:rsid w:val="00043EDB"/>
    <w:rsid w:val="00044247"/>
    <w:rsid w:val="00044CFA"/>
    <w:rsid w:val="00044D3A"/>
    <w:rsid w:val="00044D80"/>
    <w:rsid w:val="000459C7"/>
    <w:rsid w:val="000460CB"/>
    <w:rsid w:val="00046630"/>
    <w:rsid w:val="00046C80"/>
    <w:rsid w:val="000476B7"/>
    <w:rsid w:val="00047D53"/>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8E1"/>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CC7"/>
    <w:rsid w:val="00070D32"/>
    <w:rsid w:val="0007208A"/>
    <w:rsid w:val="000721F7"/>
    <w:rsid w:val="00072BBA"/>
    <w:rsid w:val="00072FF5"/>
    <w:rsid w:val="000734E8"/>
    <w:rsid w:val="00074A5A"/>
    <w:rsid w:val="00074BE9"/>
    <w:rsid w:val="00074BEF"/>
    <w:rsid w:val="00075FDA"/>
    <w:rsid w:val="000762E8"/>
    <w:rsid w:val="00076386"/>
    <w:rsid w:val="00076D82"/>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626"/>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2709"/>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133"/>
    <w:rsid w:val="000C33A9"/>
    <w:rsid w:val="000C3B02"/>
    <w:rsid w:val="000C48B7"/>
    <w:rsid w:val="000C501D"/>
    <w:rsid w:val="000C5041"/>
    <w:rsid w:val="000C74BA"/>
    <w:rsid w:val="000C7531"/>
    <w:rsid w:val="000C7950"/>
    <w:rsid w:val="000C7C3F"/>
    <w:rsid w:val="000C7ED5"/>
    <w:rsid w:val="000D0241"/>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D7C37"/>
    <w:rsid w:val="000D7FD4"/>
    <w:rsid w:val="000E011A"/>
    <w:rsid w:val="000E0699"/>
    <w:rsid w:val="000E071E"/>
    <w:rsid w:val="000E14B3"/>
    <w:rsid w:val="000E248B"/>
    <w:rsid w:val="000E27AA"/>
    <w:rsid w:val="000E337A"/>
    <w:rsid w:val="000E4350"/>
    <w:rsid w:val="000E4408"/>
    <w:rsid w:val="000E5716"/>
    <w:rsid w:val="000E73D4"/>
    <w:rsid w:val="000E75EA"/>
    <w:rsid w:val="000E7A24"/>
    <w:rsid w:val="000E7A79"/>
    <w:rsid w:val="000F1203"/>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747"/>
    <w:rsid w:val="00111808"/>
    <w:rsid w:val="0011286F"/>
    <w:rsid w:val="0011339F"/>
    <w:rsid w:val="001133F0"/>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4A8"/>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13"/>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3A0F"/>
    <w:rsid w:val="00153D81"/>
    <w:rsid w:val="001540E4"/>
    <w:rsid w:val="00154DA4"/>
    <w:rsid w:val="00154FA8"/>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5A"/>
    <w:rsid w:val="00164BA5"/>
    <w:rsid w:val="00164E58"/>
    <w:rsid w:val="00165033"/>
    <w:rsid w:val="00165B18"/>
    <w:rsid w:val="00166205"/>
    <w:rsid w:val="00166283"/>
    <w:rsid w:val="00166ECB"/>
    <w:rsid w:val="001670EA"/>
    <w:rsid w:val="00167256"/>
    <w:rsid w:val="001672D9"/>
    <w:rsid w:val="001673B2"/>
    <w:rsid w:val="001674A0"/>
    <w:rsid w:val="00167796"/>
    <w:rsid w:val="001703B8"/>
    <w:rsid w:val="00170A50"/>
    <w:rsid w:val="00171E2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570"/>
    <w:rsid w:val="00195311"/>
    <w:rsid w:val="00195E46"/>
    <w:rsid w:val="00195EC5"/>
    <w:rsid w:val="00196122"/>
    <w:rsid w:val="00196BF4"/>
    <w:rsid w:val="00196F36"/>
    <w:rsid w:val="001972DA"/>
    <w:rsid w:val="001976AA"/>
    <w:rsid w:val="001A02F6"/>
    <w:rsid w:val="001A0F67"/>
    <w:rsid w:val="001A15C6"/>
    <w:rsid w:val="001A196B"/>
    <w:rsid w:val="001A19F6"/>
    <w:rsid w:val="001A1F08"/>
    <w:rsid w:val="001A32B7"/>
    <w:rsid w:val="001A4436"/>
    <w:rsid w:val="001A4F3E"/>
    <w:rsid w:val="001A5E19"/>
    <w:rsid w:val="001A5F80"/>
    <w:rsid w:val="001A624F"/>
    <w:rsid w:val="001A73AC"/>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6D5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3B1E"/>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1746E"/>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5C9"/>
    <w:rsid w:val="00227BDA"/>
    <w:rsid w:val="0023011A"/>
    <w:rsid w:val="002306F8"/>
    <w:rsid w:val="00230C5F"/>
    <w:rsid w:val="00231078"/>
    <w:rsid w:val="002312F4"/>
    <w:rsid w:val="002313A2"/>
    <w:rsid w:val="00231531"/>
    <w:rsid w:val="00231606"/>
    <w:rsid w:val="00231FC7"/>
    <w:rsid w:val="002320C5"/>
    <w:rsid w:val="002323CD"/>
    <w:rsid w:val="0023249C"/>
    <w:rsid w:val="0023284E"/>
    <w:rsid w:val="002328BD"/>
    <w:rsid w:val="00232930"/>
    <w:rsid w:val="00232A95"/>
    <w:rsid w:val="00232DCD"/>
    <w:rsid w:val="00232DD9"/>
    <w:rsid w:val="00233403"/>
    <w:rsid w:val="00233440"/>
    <w:rsid w:val="00233CDC"/>
    <w:rsid w:val="00233D0E"/>
    <w:rsid w:val="0023487D"/>
    <w:rsid w:val="00234F89"/>
    <w:rsid w:val="0023509D"/>
    <w:rsid w:val="00235652"/>
    <w:rsid w:val="00236450"/>
    <w:rsid w:val="002364B6"/>
    <w:rsid w:val="00236B3D"/>
    <w:rsid w:val="0023765A"/>
    <w:rsid w:val="00237921"/>
    <w:rsid w:val="00237D1F"/>
    <w:rsid w:val="002403A8"/>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368C"/>
    <w:rsid w:val="002551BD"/>
    <w:rsid w:val="00255699"/>
    <w:rsid w:val="00255F73"/>
    <w:rsid w:val="002568D0"/>
    <w:rsid w:val="00256B73"/>
    <w:rsid w:val="00257600"/>
    <w:rsid w:val="00257AFE"/>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83E"/>
    <w:rsid w:val="00297CC6"/>
    <w:rsid w:val="002A08C6"/>
    <w:rsid w:val="002A0904"/>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2127"/>
    <w:rsid w:val="002B23D7"/>
    <w:rsid w:val="002B257E"/>
    <w:rsid w:val="002B2602"/>
    <w:rsid w:val="002B2813"/>
    <w:rsid w:val="002B2D29"/>
    <w:rsid w:val="002B2ED0"/>
    <w:rsid w:val="002B373A"/>
    <w:rsid w:val="002B411D"/>
    <w:rsid w:val="002B59B6"/>
    <w:rsid w:val="002B5DA0"/>
    <w:rsid w:val="002B612C"/>
    <w:rsid w:val="002B6786"/>
    <w:rsid w:val="002B7FD4"/>
    <w:rsid w:val="002C0C4B"/>
    <w:rsid w:val="002C172D"/>
    <w:rsid w:val="002C1EEA"/>
    <w:rsid w:val="002C2006"/>
    <w:rsid w:val="002C2600"/>
    <w:rsid w:val="002C2BDD"/>
    <w:rsid w:val="002C450F"/>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147"/>
    <w:rsid w:val="002D55A1"/>
    <w:rsid w:val="002D6E49"/>
    <w:rsid w:val="002D7C86"/>
    <w:rsid w:val="002E0692"/>
    <w:rsid w:val="002E1352"/>
    <w:rsid w:val="002E1CA3"/>
    <w:rsid w:val="002E1D74"/>
    <w:rsid w:val="002E28B7"/>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914"/>
    <w:rsid w:val="002E7D24"/>
    <w:rsid w:val="002F048F"/>
    <w:rsid w:val="002F0642"/>
    <w:rsid w:val="002F1038"/>
    <w:rsid w:val="002F138A"/>
    <w:rsid w:val="002F1B80"/>
    <w:rsid w:val="002F1CDB"/>
    <w:rsid w:val="002F22FF"/>
    <w:rsid w:val="002F2CB7"/>
    <w:rsid w:val="002F2D8F"/>
    <w:rsid w:val="002F496F"/>
    <w:rsid w:val="002F4CEA"/>
    <w:rsid w:val="002F695B"/>
    <w:rsid w:val="002F6E8D"/>
    <w:rsid w:val="002F72DA"/>
    <w:rsid w:val="002F76B1"/>
    <w:rsid w:val="002F7770"/>
    <w:rsid w:val="002F7CC8"/>
    <w:rsid w:val="002F7D66"/>
    <w:rsid w:val="002F7DBE"/>
    <w:rsid w:val="0030055E"/>
    <w:rsid w:val="0030090B"/>
    <w:rsid w:val="00300C1D"/>
    <w:rsid w:val="00300EF5"/>
    <w:rsid w:val="00302AE8"/>
    <w:rsid w:val="00302BB1"/>
    <w:rsid w:val="00303A23"/>
    <w:rsid w:val="0030403F"/>
    <w:rsid w:val="0030419B"/>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16CC"/>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2A"/>
    <w:rsid w:val="0034143F"/>
    <w:rsid w:val="00341E60"/>
    <w:rsid w:val="0034217F"/>
    <w:rsid w:val="00342591"/>
    <w:rsid w:val="00342969"/>
    <w:rsid w:val="00342AD2"/>
    <w:rsid w:val="00342DBB"/>
    <w:rsid w:val="003436D5"/>
    <w:rsid w:val="00343954"/>
    <w:rsid w:val="00343D68"/>
    <w:rsid w:val="003442A0"/>
    <w:rsid w:val="003444E7"/>
    <w:rsid w:val="0034535E"/>
    <w:rsid w:val="00345405"/>
    <w:rsid w:val="00345471"/>
    <w:rsid w:val="0034581A"/>
    <w:rsid w:val="00345DDD"/>
    <w:rsid w:val="00346451"/>
    <w:rsid w:val="00346C1C"/>
    <w:rsid w:val="00346FED"/>
    <w:rsid w:val="0035007F"/>
    <w:rsid w:val="003508C7"/>
    <w:rsid w:val="003510CE"/>
    <w:rsid w:val="00351417"/>
    <w:rsid w:val="00351E01"/>
    <w:rsid w:val="003524E9"/>
    <w:rsid w:val="00352C4E"/>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5808"/>
    <w:rsid w:val="003665A8"/>
    <w:rsid w:val="00367337"/>
    <w:rsid w:val="00367367"/>
    <w:rsid w:val="00367559"/>
    <w:rsid w:val="00367DA6"/>
    <w:rsid w:val="00367FD8"/>
    <w:rsid w:val="00370B63"/>
    <w:rsid w:val="00370E74"/>
    <w:rsid w:val="00370FCC"/>
    <w:rsid w:val="003711AF"/>
    <w:rsid w:val="00371EF8"/>
    <w:rsid w:val="00372B56"/>
    <w:rsid w:val="00372CA9"/>
    <w:rsid w:val="00374402"/>
    <w:rsid w:val="00374848"/>
    <w:rsid w:val="00374CA0"/>
    <w:rsid w:val="00374DB3"/>
    <w:rsid w:val="00375D09"/>
    <w:rsid w:val="00375F58"/>
    <w:rsid w:val="003763B8"/>
    <w:rsid w:val="0037739D"/>
    <w:rsid w:val="0037749E"/>
    <w:rsid w:val="0037751C"/>
    <w:rsid w:val="003776A1"/>
    <w:rsid w:val="00377CA1"/>
    <w:rsid w:val="003800A2"/>
    <w:rsid w:val="00380C1F"/>
    <w:rsid w:val="00380F3F"/>
    <w:rsid w:val="00382232"/>
    <w:rsid w:val="00382F1A"/>
    <w:rsid w:val="00383282"/>
    <w:rsid w:val="0038358B"/>
    <w:rsid w:val="00383658"/>
    <w:rsid w:val="00383E68"/>
    <w:rsid w:val="0038412E"/>
    <w:rsid w:val="00384911"/>
    <w:rsid w:val="00384968"/>
    <w:rsid w:val="0038505D"/>
    <w:rsid w:val="00385880"/>
    <w:rsid w:val="00385B5E"/>
    <w:rsid w:val="00386053"/>
    <w:rsid w:val="0038610B"/>
    <w:rsid w:val="00386169"/>
    <w:rsid w:val="003867AC"/>
    <w:rsid w:val="003871CB"/>
    <w:rsid w:val="0038732F"/>
    <w:rsid w:val="0038771D"/>
    <w:rsid w:val="00390612"/>
    <w:rsid w:val="003908F5"/>
    <w:rsid w:val="00391C47"/>
    <w:rsid w:val="00391EA2"/>
    <w:rsid w:val="00392BD3"/>
    <w:rsid w:val="00393E44"/>
    <w:rsid w:val="00394180"/>
    <w:rsid w:val="003941BD"/>
    <w:rsid w:val="00394270"/>
    <w:rsid w:val="00394A89"/>
    <w:rsid w:val="003957FB"/>
    <w:rsid w:val="00397AB6"/>
    <w:rsid w:val="00397ACA"/>
    <w:rsid w:val="00397F06"/>
    <w:rsid w:val="003A10C3"/>
    <w:rsid w:val="003A154C"/>
    <w:rsid w:val="003A20FA"/>
    <w:rsid w:val="003A25FF"/>
    <w:rsid w:val="003A2F16"/>
    <w:rsid w:val="003A3C2F"/>
    <w:rsid w:val="003A4449"/>
    <w:rsid w:val="003A597F"/>
    <w:rsid w:val="003A598A"/>
    <w:rsid w:val="003A5EF6"/>
    <w:rsid w:val="003A6F94"/>
    <w:rsid w:val="003A71A8"/>
    <w:rsid w:val="003A7298"/>
    <w:rsid w:val="003B00CA"/>
    <w:rsid w:val="003B030B"/>
    <w:rsid w:val="003B0432"/>
    <w:rsid w:val="003B0821"/>
    <w:rsid w:val="003B0BE9"/>
    <w:rsid w:val="003B0DAF"/>
    <w:rsid w:val="003B2887"/>
    <w:rsid w:val="003B2898"/>
    <w:rsid w:val="003B2E9B"/>
    <w:rsid w:val="003B2F8D"/>
    <w:rsid w:val="003B3607"/>
    <w:rsid w:val="003B3B42"/>
    <w:rsid w:val="003B3C6A"/>
    <w:rsid w:val="003B4FAA"/>
    <w:rsid w:val="003B547A"/>
    <w:rsid w:val="003B5782"/>
    <w:rsid w:val="003B68C8"/>
    <w:rsid w:val="003B6C6C"/>
    <w:rsid w:val="003B6CB0"/>
    <w:rsid w:val="003B75B9"/>
    <w:rsid w:val="003B7C6D"/>
    <w:rsid w:val="003B7E27"/>
    <w:rsid w:val="003B7E8B"/>
    <w:rsid w:val="003B7F24"/>
    <w:rsid w:val="003C0727"/>
    <w:rsid w:val="003C0DA2"/>
    <w:rsid w:val="003C108D"/>
    <w:rsid w:val="003C1A18"/>
    <w:rsid w:val="003C2902"/>
    <w:rsid w:val="003C2CA9"/>
    <w:rsid w:val="003C3261"/>
    <w:rsid w:val="003C36E4"/>
    <w:rsid w:val="003C380F"/>
    <w:rsid w:val="003C43D2"/>
    <w:rsid w:val="003C4531"/>
    <w:rsid w:val="003C5393"/>
    <w:rsid w:val="003C5C41"/>
    <w:rsid w:val="003C6D78"/>
    <w:rsid w:val="003C6D82"/>
    <w:rsid w:val="003C7461"/>
    <w:rsid w:val="003D0788"/>
    <w:rsid w:val="003D0B0A"/>
    <w:rsid w:val="003D11E7"/>
    <w:rsid w:val="003D132A"/>
    <w:rsid w:val="003D1517"/>
    <w:rsid w:val="003D1CEB"/>
    <w:rsid w:val="003D2938"/>
    <w:rsid w:val="003D2C75"/>
    <w:rsid w:val="003D2C93"/>
    <w:rsid w:val="003D3216"/>
    <w:rsid w:val="003D3607"/>
    <w:rsid w:val="003D3A98"/>
    <w:rsid w:val="003D3FBA"/>
    <w:rsid w:val="003D402B"/>
    <w:rsid w:val="003D4695"/>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3B29"/>
    <w:rsid w:val="003E4149"/>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8DE"/>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1108"/>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276FE"/>
    <w:rsid w:val="00427D02"/>
    <w:rsid w:val="004309D8"/>
    <w:rsid w:val="00430E7D"/>
    <w:rsid w:val="004313D1"/>
    <w:rsid w:val="0043151E"/>
    <w:rsid w:val="00431C84"/>
    <w:rsid w:val="00431FD5"/>
    <w:rsid w:val="00432008"/>
    <w:rsid w:val="00432110"/>
    <w:rsid w:val="004336A7"/>
    <w:rsid w:val="0043394D"/>
    <w:rsid w:val="00433EBE"/>
    <w:rsid w:val="00434406"/>
    <w:rsid w:val="00437A1D"/>
    <w:rsid w:val="00437F3D"/>
    <w:rsid w:val="00440188"/>
    <w:rsid w:val="00440FED"/>
    <w:rsid w:val="00441194"/>
    <w:rsid w:val="004412FA"/>
    <w:rsid w:val="00441B0A"/>
    <w:rsid w:val="00441B92"/>
    <w:rsid w:val="00442607"/>
    <w:rsid w:val="004429D6"/>
    <w:rsid w:val="00443791"/>
    <w:rsid w:val="00443E61"/>
    <w:rsid w:val="00443EB9"/>
    <w:rsid w:val="0044474B"/>
    <w:rsid w:val="00445F09"/>
    <w:rsid w:val="00445FF7"/>
    <w:rsid w:val="00447088"/>
    <w:rsid w:val="004471BC"/>
    <w:rsid w:val="0044783A"/>
    <w:rsid w:val="00450497"/>
    <w:rsid w:val="00450575"/>
    <w:rsid w:val="00450B65"/>
    <w:rsid w:val="00450FF1"/>
    <w:rsid w:val="00451F6E"/>
    <w:rsid w:val="00452B8F"/>
    <w:rsid w:val="00453264"/>
    <w:rsid w:val="00453341"/>
    <w:rsid w:val="00453EF8"/>
    <w:rsid w:val="004545C6"/>
    <w:rsid w:val="00454C5F"/>
    <w:rsid w:val="00454DCA"/>
    <w:rsid w:val="00455A54"/>
    <w:rsid w:val="00456006"/>
    <w:rsid w:val="004561C0"/>
    <w:rsid w:val="004564DB"/>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3FB"/>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44"/>
    <w:rsid w:val="0049347E"/>
    <w:rsid w:val="004936E8"/>
    <w:rsid w:val="00495261"/>
    <w:rsid w:val="00495B86"/>
    <w:rsid w:val="00495F36"/>
    <w:rsid w:val="00496245"/>
    <w:rsid w:val="00496AC1"/>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A7B8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2BF3"/>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FBD"/>
    <w:rsid w:val="004D4FC0"/>
    <w:rsid w:val="004D57FC"/>
    <w:rsid w:val="004D6736"/>
    <w:rsid w:val="004D6B71"/>
    <w:rsid w:val="004D7556"/>
    <w:rsid w:val="004D7811"/>
    <w:rsid w:val="004D7DA8"/>
    <w:rsid w:val="004E0224"/>
    <w:rsid w:val="004E154C"/>
    <w:rsid w:val="004E22D0"/>
    <w:rsid w:val="004E2892"/>
    <w:rsid w:val="004E3527"/>
    <w:rsid w:val="004E362B"/>
    <w:rsid w:val="004E3681"/>
    <w:rsid w:val="004E3D74"/>
    <w:rsid w:val="004E4414"/>
    <w:rsid w:val="004E4E87"/>
    <w:rsid w:val="004E6807"/>
    <w:rsid w:val="004E6EA2"/>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DAD"/>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4E73"/>
    <w:rsid w:val="005153CE"/>
    <w:rsid w:val="005156EE"/>
    <w:rsid w:val="00516241"/>
    <w:rsid w:val="00516FD9"/>
    <w:rsid w:val="00517261"/>
    <w:rsid w:val="0051791D"/>
    <w:rsid w:val="00517B42"/>
    <w:rsid w:val="0052001B"/>
    <w:rsid w:val="00520200"/>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016"/>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730"/>
    <w:rsid w:val="00542B53"/>
    <w:rsid w:val="005431F5"/>
    <w:rsid w:val="005433F1"/>
    <w:rsid w:val="005434F3"/>
    <w:rsid w:val="00543707"/>
    <w:rsid w:val="00543EBB"/>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5C7"/>
    <w:rsid w:val="005606A4"/>
    <w:rsid w:val="005607B8"/>
    <w:rsid w:val="00560CF5"/>
    <w:rsid w:val="00560F89"/>
    <w:rsid w:val="0056272D"/>
    <w:rsid w:val="005629FE"/>
    <w:rsid w:val="00562BAB"/>
    <w:rsid w:val="0056308E"/>
    <w:rsid w:val="005638C1"/>
    <w:rsid w:val="0056415C"/>
    <w:rsid w:val="00564217"/>
    <w:rsid w:val="00564957"/>
    <w:rsid w:val="005649BF"/>
    <w:rsid w:val="00564EAF"/>
    <w:rsid w:val="00564FE1"/>
    <w:rsid w:val="005650ED"/>
    <w:rsid w:val="005655D5"/>
    <w:rsid w:val="00565607"/>
    <w:rsid w:val="0056572A"/>
    <w:rsid w:val="00565869"/>
    <w:rsid w:val="00567415"/>
    <w:rsid w:val="00567610"/>
    <w:rsid w:val="0057091F"/>
    <w:rsid w:val="00570C3A"/>
    <w:rsid w:val="00570D9F"/>
    <w:rsid w:val="00571CA8"/>
    <w:rsid w:val="00571CE1"/>
    <w:rsid w:val="00572766"/>
    <w:rsid w:val="00574771"/>
    <w:rsid w:val="005758DF"/>
    <w:rsid w:val="00576135"/>
    <w:rsid w:val="005763F3"/>
    <w:rsid w:val="00576465"/>
    <w:rsid w:val="0057685E"/>
    <w:rsid w:val="00576A4A"/>
    <w:rsid w:val="005778B1"/>
    <w:rsid w:val="00580675"/>
    <w:rsid w:val="00580793"/>
    <w:rsid w:val="0058137C"/>
    <w:rsid w:val="00581470"/>
    <w:rsid w:val="00581893"/>
    <w:rsid w:val="00582087"/>
    <w:rsid w:val="005826BC"/>
    <w:rsid w:val="00582849"/>
    <w:rsid w:val="005831DD"/>
    <w:rsid w:val="005840E9"/>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3A09"/>
    <w:rsid w:val="005942C6"/>
    <w:rsid w:val="00594BDA"/>
    <w:rsid w:val="0059682B"/>
    <w:rsid w:val="00596BBA"/>
    <w:rsid w:val="005972F8"/>
    <w:rsid w:val="005975C4"/>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A77D0"/>
    <w:rsid w:val="005B1DEE"/>
    <w:rsid w:val="005B1FF6"/>
    <w:rsid w:val="005B2B51"/>
    <w:rsid w:val="005B2B77"/>
    <w:rsid w:val="005B34D4"/>
    <w:rsid w:val="005B3C6D"/>
    <w:rsid w:val="005B4045"/>
    <w:rsid w:val="005B49A7"/>
    <w:rsid w:val="005B5C22"/>
    <w:rsid w:val="005B609E"/>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453"/>
    <w:rsid w:val="005C4828"/>
    <w:rsid w:val="005C4CBA"/>
    <w:rsid w:val="005C5D18"/>
    <w:rsid w:val="005C606E"/>
    <w:rsid w:val="005C6B9D"/>
    <w:rsid w:val="005C6DB8"/>
    <w:rsid w:val="005C76B7"/>
    <w:rsid w:val="005D0079"/>
    <w:rsid w:val="005D01C9"/>
    <w:rsid w:val="005D059A"/>
    <w:rsid w:val="005D07C5"/>
    <w:rsid w:val="005D0B65"/>
    <w:rsid w:val="005D1FF8"/>
    <w:rsid w:val="005D2B9D"/>
    <w:rsid w:val="005D3AB9"/>
    <w:rsid w:val="005D4302"/>
    <w:rsid w:val="005D430F"/>
    <w:rsid w:val="005D5A20"/>
    <w:rsid w:val="005D7167"/>
    <w:rsid w:val="005D786C"/>
    <w:rsid w:val="005E00E5"/>
    <w:rsid w:val="005E049F"/>
    <w:rsid w:val="005E0F52"/>
    <w:rsid w:val="005E16C9"/>
    <w:rsid w:val="005E1AB8"/>
    <w:rsid w:val="005E3073"/>
    <w:rsid w:val="005E316A"/>
    <w:rsid w:val="005E5886"/>
    <w:rsid w:val="005E5D4A"/>
    <w:rsid w:val="005E5E1A"/>
    <w:rsid w:val="005E6A8D"/>
    <w:rsid w:val="005E6C16"/>
    <w:rsid w:val="005E717E"/>
    <w:rsid w:val="005E7DE5"/>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35A"/>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5CE2"/>
    <w:rsid w:val="00636048"/>
    <w:rsid w:val="006362F9"/>
    <w:rsid w:val="006369A9"/>
    <w:rsid w:val="006373CD"/>
    <w:rsid w:val="006378F4"/>
    <w:rsid w:val="006403AC"/>
    <w:rsid w:val="00640672"/>
    <w:rsid w:val="00641518"/>
    <w:rsid w:val="0064165D"/>
    <w:rsid w:val="00642E2A"/>
    <w:rsid w:val="006433BD"/>
    <w:rsid w:val="00643784"/>
    <w:rsid w:val="00643E7C"/>
    <w:rsid w:val="00644186"/>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0D4F"/>
    <w:rsid w:val="00661510"/>
    <w:rsid w:val="006619B0"/>
    <w:rsid w:val="00662012"/>
    <w:rsid w:val="00662185"/>
    <w:rsid w:val="00662192"/>
    <w:rsid w:val="00662543"/>
    <w:rsid w:val="0066261E"/>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080"/>
    <w:rsid w:val="006759C3"/>
    <w:rsid w:val="00676A64"/>
    <w:rsid w:val="00676ACE"/>
    <w:rsid w:val="00677040"/>
    <w:rsid w:val="006777AC"/>
    <w:rsid w:val="00677925"/>
    <w:rsid w:val="00677A6E"/>
    <w:rsid w:val="0068043E"/>
    <w:rsid w:val="00680F46"/>
    <w:rsid w:val="00681FDC"/>
    <w:rsid w:val="006821C0"/>
    <w:rsid w:val="006824B4"/>
    <w:rsid w:val="006829E8"/>
    <w:rsid w:val="00682B53"/>
    <w:rsid w:val="00682E2C"/>
    <w:rsid w:val="00682F27"/>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3274"/>
    <w:rsid w:val="006A348E"/>
    <w:rsid w:val="006A41AE"/>
    <w:rsid w:val="006A4856"/>
    <w:rsid w:val="006A564B"/>
    <w:rsid w:val="006A59C9"/>
    <w:rsid w:val="006A7546"/>
    <w:rsid w:val="006A757C"/>
    <w:rsid w:val="006A7843"/>
    <w:rsid w:val="006B08CF"/>
    <w:rsid w:val="006B0B29"/>
    <w:rsid w:val="006B0B90"/>
    <w:rsid w:val="006B0EB3"/>
    <w:rsid w:val="006B10EA"/>
    <w:rsid w:val="006B1470"/>
    <w:rsid w:val="006B1545"/>
    <w:rsid w:val="006B16E5"/>
    <w:rsid w:val="006B1CD4"/>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3FF5"/>
    <w:rsid w:val="006D5349"/>
    <w:rsid w:val="006D632E"/>
    <w:rsid w:val="006D6D7B"/>
    <w:rsid w:val="006D7BA0"/>
    <w:rsid w:val="006E0023"/>
    <w:rsid w:val="006E01FF"/>
    <w:rsid w:val="006E094A"/>
    <w:rsid w:val="006E0DE0"/>
    <w:rsid w:val="006E12B1"/>
    <w:rsid w:val="006E13D1"/>
    <w:rsid w:val="006E148F"/>
    <w:rsid w:val="006E1A60"/>
    <w:rsid w:val="006E1D1A"/>
    <w:rsid w:val="006E1DD3"/>
    <w:rsid w:val="006E283E"/>
    <w:rsid w:val="006E32CA"/>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3EB0"/>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06D5B"/>
    <w:rsid w:val="00707CA4"/>
    <w:rsid w:val="00710BC0"/>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27C4"/>
    <w:rsid w:val="00733893"/>
    <w:rsid w:val="0073401C"/>
    <w:rsid w:val="00734498"/>
    <w:rsid w:val="00734A05"/>
    <w:rsid w:val="00735476"/>
    <w:rsid w:val="00735C6F"/>
    <w:rsid w:val="00735F4F"/>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6DBA"/>
    <w:rsid w:val="007671DF"/>
    <w:rsid w:val="00767519"/>
    <w:rsid w:val="00767EE3"/>
    <w:rsid w:val="007704E1"/>
    <w:rsid w:val="00770F8E"/>
    <w:rsid w:val="00771015"/>
    <w:rsid w:val="007719F8"/>
    <w:rsid w:val="00771CFF"/>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BFC"/>
    <w:rsid w:val="00777315"/>
    <w:rsid w:val="0077767A"/>
    <w:rsid w:val="007802E4"/>
    <w:rsid w:val="0078086C"/>
    <w:rsid w:val="00780919"/>
    <w:rsid w:val="00781F70"/>
    <w:rsid w:val="00782011"/>
    <w:rsid w:val="007826C8"/>
    <w:rsid w:val="00782972"/>
    <w:rsid w:val="00784190"/>
    <w:rsid w:val="0078443B"/>
    <w:rsid w:val="0078457B"/>
    <w:rsid w:val="007846D8"/>
    <w:rsid w:val="00784756"/>
    <w:rsid w:val="00784876"/>
    <w:rsid w:val="0078539D"/>
    <w:rsid w:val="007856C1"/>
    <w:rsid w:val="00786CC4"/>
    <w:rsid w:val="00787051"/>
    <w:rsid w:val="0079018D"/>
    <w:rsid w:val="007902F7"/>
    <w:rsid w:val="00790A52"/>
    <w:rsid w:val="00791A00"/>
    <w:rsid w:val="00791BF8"/>
    <w:rsid w:val="00791DBA"/>
    <w:rsid w:val="00791E69"/>
    <w:rsid w:val="007928C1"/>
    <w:rsid w:val="00792CEE"/>
    <w:rsid w:val="00794C56"/>
    <w:rsid w:val="00794E92"/>
    <w:rsid w:val="0079656A"/>
    <w:rsid w:val="007966F3"/>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A0A"/>
    <w:rsid w:val="007B6C8F"/>
    <w:rsid w:val="007B6F0E"/>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C7F44"/>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460F"/>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170EF"/>
    <w:rsid w:val="00817D32"/>
    <w:rsid w:val="00820DC7"/>
    <w:rsid w:val="00820FFB"/>
    <w:rsid w:val="00821015"/>
    <w:rsid w:val="00821698"/>
    <w:rsid w:val="008221FE"/>
    <w:rsid w:val="0082299A"/>
    <w:rsid w:val="00822BF5"/>
    <w:rsid w:val="00823B9E"/>
    <w:rsid w:val="00824253"/>
    <w:rsid w:val="008242BB"/>
    <w:rsid w:val="00824894"/>
    <w:rsid w:val="00824F51"/>
    <w:rsid w:val="00825366"/>
    <w:rsid w:val="00825F4F"/>
    <w:rsid w:val="00825F54"/>
    <w:rsid w:val="00826C7B"/>
    <w:rsid w:val="00826DD9"/>
    <w:rsid w:val="00826E01"/>
    <w:rsid w:val="00826E08"/>
    <w:rsid w:val="00826FD7"/>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843"/>
    <w:rsid w:val="00836B7A"/>
    <w:rsid w:val="008409AA"/>
    <w:rsid w:val="00840FB8"/>
    <w:rsid w:val="00842529"/>
    <w:rsid w:val="00842C4A"/>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2AF"/>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2C8C"/>
    <w:rsid w:val="008630B9"/>
    <w:rsid w:val="00863179"/>
    <w:rsid w:val="00863F37"/>
    <w:rsid w:val="0086406B"/>
    <w:rsid w:val="008643CF"/>
    <w:rsid w:val="00864C8C"/>
    <w:rsid w:val="00865264"/>
    <w:rsid w:val="008654C5"/>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976"/>
    <w:rsid w:val="00881B9F"/>
    <w:rsid w:val="00881D4F"/>
    <w:rsid w:val="008828D6"/>
    <w:rsid w:val="00882DE6"/>
    <w:rsid w:val="00883A52"/>
    <w:rsid w:val="00883D4D"/>
    <w:rsid w:val="00884004"/>
    <w:rsid w:val="0088444E"/>
    <w:rsid w:val="0088448E"/>
    <w:rsid w:val="00884B59"/>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31CE"/>
    <w:rsid w:val="00894A0E"/>
    <w:rsid w:val="00894DF2"/>
    <w:rsid w:val="00894FDC"/>
    <w:rsid w:val="0089559E"/>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5B"/>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2E1F"/>
    <w:rsid w:val="008C35FC"/>
    <w:rsid w:val="008C3E9C"/>
    <w:rsid w:val="008C48DD"/>
    <w:rsid w:val="008C4FF4"/>
    <w:rsid w:val="008C57D6"/>
    <w:rsid w:val="008C5BB1"/>
    <w:rsid w:val="008C603A"/>
    <w:rsid w:val="008C6B8D"/>
    <w:rsid w:val="008C71C8"/>
    <w:rsid w:val="008C7E2E"/>
    <w:rsid w:val="008D150F"/>
    <w:rsid w:val="008D167D"/>
    <w:rsid w:val="008D261F"/>
    <w:rsid w:val="008D2B53"/>
    <w:rsid w:val="008D2DAA"/>
    <w:rsid w:val="008D360A"/>
    <w:rsid w:val="008D3640"/>
    <w:rsid w:val="008D492A"/>
    <w:rsid w:val="008D4B58"/>
    <w:rsid w:val="008D4B8A"/>
    <w:rsid w:val="008D6541"/>
    <w:rsid w:val="008D7D7B"/>
    <w:rsid w:val="008E0F52"/>
    <w:rsid w:val="008E17C1"/>
    <w:rsid w:val="008E183F"/>
    <w:rsid w:val="008E1D44"/>
    <w:rsid w:val="008E2316"/>
    <w:rsid w:val="008E26FF"/>
    <w:rsid w:val="008E2D80"/>
    <w:rsid w:val="008E34BE"/>
    <w:rsid w:val="008E3A88"/>
    <w:rsid w:val="008E3F81"/>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09C"/>
    <w:rsid w:val="008F42C9"/>
    <w:rsid w:val="008F47C6"/>
    <w:rsid w:val="008F4DB6"/>
    <w:rsid w:val="008F5948"/>
    <w:rsid w:val="008F77FB"/>
    <w:rsid w:val="008F7F99"/>
    <w:rsid w:val="009006A2"/>
    <w:rsid w:val="009007A5"/>
    <w:rsid w:val="0090102B"/>
    <w:rsid w:val="00901448"/>
    <w:rsid w:val="00901CBE"/>
    <w:rsid w:val="00901E29"/>
    <w:rsid w:val="0090273A"/>
    <w:rsid w:val="00902A00"/>
    <w:rsid w:val="009036BC"/>
    <w:rsid w:val="0090425F"/>
    <w:rsid w:val="00905C47"/>
    <w:rsid w:val="00906094"/>
    <w:rsid w:val="00906379"/>
    <w:rsid w:val="0090638B"/>
    <w:rsid w:val="00906393"/>
    <w:rsid w:val="00907EBE"/>
    <w:rsid w:val="009101EA"/>
    <w:rsid w:val="0091037A"/>
    <w:rsid w:val="009106FC"/>
    <w:rsid w:val="00910718"/>
    <w:rsid w:val="0091090F"/>
    <w:rsid w:val="0091112D"/>
    <w:rsid w:val="00911896"/>
    <w:rsid w:val="009118BB"/>
    <w:rsid w:val="0091191F"/>
    <w:rsid w:val="009121C8"/>
    <w:rsid w:val="0091243F"/>
    <w:rsid w:val="00912838"/>
    <w:rsid w:val="00912DD7"/>
    <w:rsid w:val="00913B0A"/>
    <w:rsid w:val="00913F7F"/>
    <w:rsid w:val="00914484"/>
    <w:rsid w:val="00914876"/>
    <w:rsid w:val="00915B81"/>
    <w:rsid w:val="00915D6B"/>
    <w:rsid w:val="009160DF"/>
    <w:rsid w:val="00916268"/>
    <w:rsid w:val="009162C7"/>
    <w:rsid w:val="00916EC2"/>
    <w:rsid w:val="00917855"/>
    <w:rsid w:val="00920611"/>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6BE"/>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1D7"/>
    <w:rsid w:val="0094221C"/>
    <w:rsid w:val="009422A9"/>
    <w:rsid w:val="0094262D"/>
    <w:rsid w:val="0094409C"/>
    <w:rsid w:val="00944159"/>
    <w:rsid w:val="009444D9"/>
    <w:rsid w:val="0094490F"/>
    <w:rsid w:val="009449B2"/>
    <w:rsid w:val="00944A82"/>
    <w:rsid w:val="00944FD8"/>
    <w:rsid w:val="00945671"/>
    <w:rsid w:val="0094601F"/>
    <w:rsid w:val="00946AC7"/>
    <w:rsid w:val="00946C4D"/>
    <w:rsid w:val="00947678"/>
    <w:rsid w:val="00947F3C"/>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ACD"/>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78"/>
    <w:rsid w:val="009A1AAC"/>
    <w:rsid w:val="009A2A16"/>
    <w:rsid w:val="009A2DB9"/>
    <w:rsid w:val="009A3094"/>
    <w:rsid w:val="009A3789"/>
    <w:rsid w:val="009A3793"/>
    <w:rsid w:val="009A3E49"/>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3E36"/>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11AE"/>
    <w:rsid w:val="00A312A6"/>
    <w:rsid w:val="00A3130E"/>
    <w:rsid w:val="00A3184A"/>
    <w:rsid w:val="00A324CF"/>
    <w:rsid w:val="00A32961"/>
    <w:rsid w:val="00A32E34"/>
    <w:rsid w:val="00A32E8B"/>
    <w:rsid w:val="00A32ED6"/>
    <w:rsid w:val="00A33057"/>
    <w:rsid w:val="00A344A5"/>
    <w:rsid w:val="00A346C3"/>
    <w:rsid w:val="00A34A89"/>
    <w:rsid w:val="00A35730"/>
    <w:rsid w:val="00A36D11"/>
    <w:rsid w:val="00A37381"/>
    <w:rsid w:val="00A3764D"/>
    <w:rsid w:val="00A37B30"/>
    <w:rsid w:val="00A40F04"/>
    <w:rsid w:val="00A4117E"/>
    <w:rsid w:val="00A42A88"/>
    <w:rsid w:val="00A42D07"/>
    <w:rsid w:val="00A4384B"/>
    <w:rsid w:val="00A43CD0"/>
    <w:rsid w:val="00A43D85"/>
    <w:rsid w:val="00A43E54"/>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2A69"/>
    <w:rsid w:val="00A53DA0"/>
    <w:rsid w:val="00A54F52"/>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1EF"/>
    <w:rsid w:val="00A81DC4"/>
    <w:rsid w:val="00A826A3"/>
    <w:rsid w:val="00A83431"/>
    <w:rsid w:val="00A83EC6"/>
    <w:rsid w:val="00A846AE"/>
    <w:rsid w:val="00A84805"/>
    <w:rsid w:val="00A853EA"/>
    <w:rsid w:val="00A858C5"/>
    <w:rsid w:val="00A860D9"/>
    <w:rsid w:val="00A866A3"/>
    <w:rsid w:val="00A86EA7"/>
    <w:rsid w:val="00A873D5"/>
    <w:rsid w:val="00A91244"/>
    <w:rsid w:val="00A91AA1"/>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5E50"/>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4D0C"/>
    <w:rsid w:val="00AC5F27"/>
    <w:rsid w:val="00AC60B4"/>
    <w:rsid w:val="00AD00C5"/>
    <w:rsid w:val="00AD085F"/>
    <w:rsid w:val="00AD165F"/>
    <w:rsid w:val="00AD2794"/>
    <w:rsid w:val="00AD29D7"/>
    <w:rsid w:val="00AD2DC5"/>
    <w:rsid w:val="00AD3455"/>
    <w:rsid w:val="00AD35E8"/>
    <w:rsid w:val="00AD3CAD"/>
    <w:rsid w:val="00AD452C"/>
    <w:rsid w:val="00AD48FF"/>
    <w:rsid w:val="00AD5EA2"/>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2D7"/>
    <w:rsid w:val="00AE3480"/>
    <w:rsid w:val="00AE3C7A"/>
    <w:rsid w:val="00AE3DE1"/>
    <w:rsid w:val="00AE44AC"/>
    <w:rsid w:val="00AE49A7"/>
    <w:rsid w:val="00AE6B8F"/>
    <w:rsid w:val="00AE6E76"/>
    <w:rsid w:val="00AE7527"/>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58B"/>
    <w:rsid w:val="00B03A32"/>
    <w:rsid w:val="00B03FEB"/>
    <w:rsid w:val="00B04048"/>
    <w:rsid w:val="00B04F3D"/>
    <w:rsid w:val="00B0519F"/>
    <w:rsid w:val="00B056DF"/>
    <w:rsid w:val="00B05702"/>
    <w:rsid w:val="00B05FA6"/>
    <w:rsid w:val="00B0606F"/>
    <w:rsid w:val="00B060A1"/>
    <w:rsid w:val="00B06835"/>
    <w:rsid w:val="00B06CF0"/>
    <w:rsid w:val="00B06DD9"/>
    <w:rsid w:val="00B06FF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27D5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457"/>
    <w:rsid w:val="00B70A76"/>
    <w:rsid w:val="00B70D67"/>
    <w:rsid w:val="00B70F79"/>
    <w:rsid w:val="00B71318"/>
    <w:rsid w:val="00B7135B"/>
    <w:rsid w:val="00B721CD"/>
    <w:rsid w:val="00B723A5"/>
    <w:rsid w:val="00B7267A"/>
    <w:rsid w:val="00B726FF"/>
    <w:rsid w:val="00B7291A"/>
    <w:rsid w:val="00B72AA4"/>
    <w:rsid w:val="00B731CC"/>
    <w:rsid w:val="00B73F51"/>
    <w:rsid w:val="00B75454"/>
    <w:rsid w:val="00B76BCD"/>
    <w:rsid w:val="00B76EE9"/>
    <w:rsid w:val="00B77880"/>
    <w:rsid w:val="00B77FD9"/>
    <w:rsid w:val="00B80D90"/>
    <w:rsid w:val="00B81EC5"/>
    <w:rsid w:val="00B82537"/>
    <w:rsid w:val="00B82613"/>
    <w:rsid w:val="00B828B5"/>
    <w:rsid w:val="00B83B0D"/>
    <w:rsid w:val="00B83F6E"/>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263"/>
    <w:rsid w:val="00B95343"/>
    <w:rsid w:val="00B958AF"/>
    <w:rsid w:val="00B960DA"/>
    <w:rsid w:val="00B961D6"/>
    <w:rsid w:val="00B96201"/>
    <w:rsid w:val="00B97CA3"/>
    <w:rsid w:val="00BA0571"/>
    <w:rsid w:val="00BA07C4"/>
    <w:rsid w:val="00BA143E"/>
    <w:rsid w:val="00BA1B1F"/>
    <w:rsid w:val="00BA229B"/>
    <w:rsid w:val="00BA2C3D"/>
    <w:rsid w:val="00BA2E84"/>
    <w:rsid w:val="00BA3479"/>
    <w:rsid w:val="00BA3D7B"/>
    <w:rsid w:val="00BA3ED0"/>
    <w:rsid w:val="00BA58B6"/>
    <w:rsid w:val="00BA63CE"/>
    <w:rsid w:val="00BA6546"/>
    <w:rsid w:val="00BA6727"/>
    <w:rsid w:val="00BA67D1"/>
    <w:rsid w:val="00BA6853"/>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4F"/>
    <w:rsid w:val="00BC478E"/>
    <w:rsid w:val="00BC4958"/>
    <w:rsid w:val="00BC51DE"/>
    <w:rsid w:val="00BC58B9"/>
    <w:rsid w:val="00BC5B23"/>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11E"/>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33A"/>
    <w:rsid w:val="00BE59FE"/>
    <w:rsid w:val="00BE5B03"/>
    <w:rsid w:val="00BE6112"/>
    <w:rsid w:val="00BE631E"/>
    <w:rsid w:val="00BE7B83"/>
    <w:rsid w:val="00BE7B91"/>
    <w:rsid w:val="00BE7D8B"/>
    <w:rsid w:val="00BE7F95"/>
    <w:rsid w:val="00BF0890"/>
    <w:rsid w:val="00BF0BD4"/>
    <w:rsid w:val="00BF0CCF"/>
    <w:rsid w:val="00BF0F31"/>
    <w:rsid w:val="00BF0FC5"/>
    <w:rsid w:val="00BF10BC"/>
    <w:rsid w:val="00BF21AC"/>
    <w:rsid w:val="00BF27DB"/>
    <w:rsid w:val="00BF2E53"/>
    <w:rsid w:val="00BF3133"/>
    <w:rsid w:val="00BF32AE"/>
    <w:rsid w:val="00BF3669"/>
    <w:rsid w:val="00BF3BE2"/>
    <w:rsid w:val="00BF3C0D"/>
    <w:rsid w:val="00BF5445"/>
    <w:rsid w:val="00BF5BD1"/>
    <w:rsid w:val="00BF6C26"/>
    <w:rsid w:val="00BF711C"/>
    <w:rsid w:val="00BF7C74"/>
    <w:rsid w:val="00BF7F08"/>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3C0"/>
    <w:rsid w:val="00C25417"/>
    <w:rsid w:val="00C257B7"/>
    <w:rsid w:val="00C272E8"/>
    <w:rsid w:val="00C311EC"/>
    <w:rsid w:val="00C31928"/>
    <w:rsid w:val="00C320C0"/>
    <w:rsid w:val="00C33359"/>
    <w:rsid w:val="00C348D6"/>
    <w:rsid w:val="00C35389"/>
    <w:rsid w:val="00C365E7"/>
    <w:rsid w:val="00C36D37"/>
    <w:rsid w:val="00C36E34"/>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AF3"/>
    <w:rsid w:val="00C45EF5"/>
    <w:rsid w:val="00C46431"/>
    <w:rsid w:val="00C46B7E"/>
    <w:rsid w:val="00C47545"/>
    <w:rsid w:val="00C477AE"/>
    <w:rsid w:val="00C47FA5"/>
    <w:rsid w:val="00C50A4E"/>
    <w:rsid w:val="00C50AB9"/>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956"/>
    <w:rsid w:val="00C70C3C"/>
    <w:rsid w:val="00C7182E"/>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87A4A"/>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0E3"/>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51F5"/>
    <w:rsid w:val="00CB600D"/>
    <w:rsid w:val="00CB6215"/>
    <w:rsid w:val="00CB646D"/>
    <w:rsid w:val="00CB6F29"/>
    <w:rsid w:val="00CB71F8"/>
    <w:rsid w:val="00CB79DA"/>
    <w:rsid w:val="00CC0912"/>
    <w:rsid w:val="00CC26DB"/>
    <w:rsid w:val="00CC2E28"/>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4863"/>
    <w:rsid w:val="00CE4F2D"/>
    <w:rsid w:val="00CE60A1"/>
    <w:rsid w:val="00CE60EB"/>
    <w:rsid w:val="00CE6676"/>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35B9"/>
    <w:rsid w:val="00D04004"/>
    <w:rsid w:val="00D060FF"/>
    <w:rsid w:val="00D064E8"/>
    <w:rsid w:val="00D06572"/>
    <w:rsid w:val="00D065CD"/>
    <w:rsid w:val="00D06A32"/>
    <w:rsid w:val="00D06CA1"/>
    <w:rsid w:val="00D0773D"/>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65A"/>
    <w:rsid w:val="00D40BFD"/>
    <w:rsid w:val="00D41004"/>
    <w:rsid w:val="00D42240"/>
    <w:rsid w:val="00D427C3"/>
    <w:rsid w:val="00D42EB8"/>
    <w:rsid w:val="00D440EE"/>
    <w:rsid w:val="00D44450"/>
    <w:rsid w:val="00D44922"/>
    <w:rsid w:val="00D44932"/>
    <w:rsid w:val="00D44D92"/>
    <w:rsid w:val="00D4509B"/>
    <w:rsid w:val="00D45E4D"/>
    <w:rsid w:val="00D4607C"/>
    <w:rsid w:val="00D46111"/>
    <w:rsid w:val="00D472E2"/>
    <w:rsid w:val="00D47953"/>
    <w:rsid w:val="00D47C16"/>
    <w:rsid w:val="00D502AF"/>
    <w:rsid w:val="00D50709"/>
    <w:rsid w:val="00D50764"/>
    <w:rsid w:val="00D508F2"/>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ECD"/>
    <w:rsid w:val="00D630F6"/>
    <w:rsid w:val="00D6383B"/>
    <w:rsid w:val="00D63F8C"/>
    <w:rsid w:val="00D64426"/>
    <w:rsid w:val="00D645A3"/>
    <w:rsid w:val="00D64C60"/>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BF2"/>
    <w:rsid w:val="00D73C57"/>
    <w:rsid w:val="00D7412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1F4"/>
    <w:rsid w:val="00D874DF"/>
    <w:rsid w:val="00D8764A"/>
    <w:rsid w:val="00D87A12"/>
    <w:rsid w:val="00D900FC"/>
    <w:rsid w:val="00D905B1"/>
    <w:rsid w:val="00D905E2"/>
    <w:rsid w:val="00D90C06"/>
    <w:rsid w:val="00D90DD7"/>
    <w:rsid w:val="00D918F4"/>
    <w:rsid w:val="00D91E03"/>
    <w:rsid w:val="00D930E1"/>
    <w:rsid w:val="00D9415C"/>
    <w:rsid w:val="00D942CC"/>
    <w:rsid w:val="00D94ADE"/>
    <w:rsid w:val="00D94D87"/>
    <w:rsid w:val="00D95DE4"/>
    <w:rsid w:val="00D962DC"/>
    <w:rsid w:val="00D96DE3"/>
    <w:rsid w:val="00D96E0A"/>
    <w:rsid w:val="00D97BB5"/>
    <w:rsid w:val="00DA11C7"/>
    <w:rsid w:val="00DA180C"/>
    <w:rsid w:val="00DA1EF7"/>
    <w:rsid w:val="00DA3E7B"/>
    <w:rsid w:val="00DA451D"/>
    <w:rsid w:val="00DA56DB"/>
    <w:rsid w:val="00DA6452"/>
    <w:rsid w:val="00DA6C81"/>
    <w:rsid w:val="00DA6FE9"/>
    <w:rsid w:val="00DA7925"/>
    <w:rsid w:val="00DA7FF0"/>
    <w:rsid w:val="00DB0583"/>
    <w:rsid w:val="00DB0AB8"/>
    <w:rsid w:val="00DB0C06"/>
    <w:rsid w:val="00DB0D2A"/>
    <w:rsid w:val="00DB0E44"/>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512"/>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E7A0F"/>
    <w:rsid w:val="00DF0587"/>
    <w:rsid w:val="00DF100B"/>
    <w:rsid w:val="00DF1371"/>
    <w:rsid w:val="00DF23CA"/>
    <w:rsid w:val="00DF2929"/>
    <w:rsid w:val="00DF2B9F"/>
    <w:rsid w:val="00DF2ED3"/>
    <w:rsid w:val="00DF3B76"/>
    <w:rsid w:val="00DF4359"/>
    <w:rsid w:val="00DF4D53"/>
    <w:rsid w:val="00DF4FA9"/>
    <w:rsid w:val="00DF516A"/>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23D"/>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6BC"/>
    <w:rsid w:val="00E51899"/>
    <w:rsid w:val="00E51A5C"/>
    <w:rsid w:val="00E51B5A"/>
    <w:rsid w:val="00E51C11"/>
    <w:rsid w:val="00E51FEE"/>
    <w:rsid w:val="00E5335F"/>
    <w:rsid w:val="00E53A01"/>
    <w:rsid w:val="00E54961"/>
    <w:rsid w:val="00E564C4"/>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3C3A"/>
    <w:rsid w:val="00E843B5"/>
    <w:rsid w:val="00E84A3B"/>
    <w:rsid w:val="00E85307"/>
    <w:rsid w:val="00E859C0"/>
    <w:rsid w:val="00E86345"/>
    <w:rsid w:val="00E86470"/>
    <w:rsid w:val="00E86508"/>
    <w:rsid w:val="00E8775E"/>
    <w:rsid w:val="00E87D07"/>
    <w:rsid w:val="00E87E13"/>
    <w:rsid w:val="00E90048"/>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07D"/>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ECC"/>
    <w:rsid w:val="00EE7FA7"/>
    <w:rsid w:val="00EF1093"/>
    <w:rsid w:val="00EF1FCB"/>
    <w:rsid w:val="00EF21C3"/>
    <w:rsid w:val="00EF23C1"/>
    <w:rsid w:val="00EF2E6B"/>
    <w:rsid w:val="00EF3369"/>
    <w:rsid w:val="00EF437A"/>
    <w:rsid w:val="00EF4923"/>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27F"/>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6739"/>
    <w:rsid w:val="00F16DE2"/>
    <w:rsid w:val="00F16E95"/>
    <w:rsid w:val="00F17C5F"/>
    <w:rsid w:val="00F200EF"/>
    <w:rsid w:val="00F2052B"/>
    <w:rsid w:val="00F210C7"/>
    <w:rsid w:val="00F213FF"/>
    <w:rsid w:val="00F2260F"/>
    <w:rsid w:val="00F2294B"/>
    <w:rsid w:val="00F22F05"/>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8AC"/>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250"/>
    <w:rsid w:val="00F46841"/>
    <w:rsid w:val="00F46A3C"/>
    <w:rsid w:val="00F47301"/>
    <w:rsid w:val="00F47983"/>
    <w:rsid w:val="00F47C6C"/>
    <w:rsid w:val="00F47C8B"/>
    <w:rsid w:val="00F47FA5"/>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57D00"/>
    <w:rsid w:val="00F6039D"/>
    <w:rsid w:val="00F604CD"/>
    <w:rsid w:val="00F605B6"/>
    <w:rsid w:val="00F6111C"/>
    <w:rsid w:val="00F613EC"/>
    <w:rsid w:val="00F61422"/>
    <w:rsid w:val="00F614C0"/>
    <w:rsid w:val="00F61647"/>
    <w:rsid w:val="00F61F5F"/>
    <w:rsid w:val="00F623D2"/>
    <w:rsid w:val="00F64010"/>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4A2A"/>
    <w:rsid w:val="00F75330"/>
    <w:rsid w:val="00F76410"/>
    <w:rsid w:val="00F76BD9"/>
    <w:rsid w:val="00F779B2"/>
    <w:rsid w:val="00F77D97"/>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5DA3"/>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89"/>
    <w:rsid w:val="00F952D2"/>
    <w:rsid w:val="00F9606C"/>
    <w:rsid w:val="00F964B8"/>
    <w:rsid w:val="00F96500"/>
    <w:rsid w:val="00F97147"/>
    <w:rsid w:val="00FA02BA"/>
    <w:rsid w:val="00FA036E"/>
    <w:rsid w:val="00FA03EB"/>
    <w:rsid w:val="00FA0429"/>
    <w:rsid w:val="00FA1660"/>
    <w:rsid w:val="00FA2C70"/>
    <w:rsid w:val="00FA3898"/>
    <w:rsid w:val="00FA38D7"/>
    <w:rsid w:val="00FA3F80"/>
    <w:rsid w:val="00FA413A"/>
    <w:rsid w:val="00FA4144"/>
    <w:rsid w:val="00FA447A"/>
    <w:rsid w:val="00FA4A40"/>
    <w:rsid w:val="00FA4DDF"/>
    <w:rsid w:val="00FA5208"/>
    <w:rsid w:val="00FA5746"/>
    <w:rsid w:val="00FA59E5"/>
    <w:rsid w:val="00FA63A0"/>
    <w:rsid w:val="00FA68DC"/>
    <w:rsid w:val="00FA6E7F"/>
    <w:rsid w:val="00FA7114"/>
    <w:rsid w:val="00FB010C"/>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5278"/>
    <w:rsid w:val="00FC6238"/>
    <w:rsid w:val="00FC7137"/>
    <w:rsid w:val="00FC78AD"/>
    <w:rsid w:val="00FD0559"/>
    <w:rsid w:val="00FD0D70"/>
    <w:rsid w:val="00FD1932"/>
    <w:rsid w:val="00FD1E00"/>
    <w:rsid w:val="00FD1EA9"/>
    <w:rsid w:val="00FD2264"/>
    <w:rsid w:val="00FD24AA"/>
    <w:rsid w:val="00FD2AA5"/>
    <w:rsid w:val="00FD3057"/>
    <w:rsid w:val="00FD33FC"/>
    <w:rsid w:val="00FD3730"/>
    <w:rsid w:val="00FD3A9B"/>
    <w:rsid w:val="00FD3ADE"/>
    <w:rsid w:val="00FD3B08"/>
    <w:rsid w:val="00FD3CE4"/>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E7722"/>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3923B17"/>
    <w:rsid w:val="243C2A3B"/>
    <w:rsid w:val="25EB99CE"/>
    <w:rsid w:val="320AFB50"/>
    <w:rsid w:val="34B8A9D4"/>
    <w:rsid w:val="376FBA12"/>
    <w:rsid w:val="39FD2257"/>
    <w:rsid w:val="3DBA60F8"/>
    <w:rsid w:val="3E8E3440"/>
    <w:rsid w:val="40C22191"/>
    <w:rsid w:val="41147149"/>
    <w:rsid w:val="416A703E"/>
    <w:rsid w:val="4A8C8970"/>
    <w:rsid w:val="4AB91403"/>
    <w:rsid w:val="4EBEF9C7"/>
    <w:rsid w:val="50C9A22D"/>
    <w:rsid w:val="50F6EDAA"/>
    <w:rsid w:val="55D9BF88"/>
    <w:rsid w:val="568C660B"/>
    <w:rsid w:val="57A2373E"/>
    <w:rsid w:val="5887D713"/>
    <w:rsid w:val="5B045815"/>
    <w:rsid w:val="5BD97AF7"/>
    <w:rsid w:val="5D203D1F"/>
    <w:rsid w:val="5F52755C"/>
    <w:rsid w:val="61D51550"/>
    <w:rsid w:val="62A17198"/>
    <w:rsid w:val="62FA2926"/>
    <w:rsid w:val="690F462C"/>
    <w:rsid w:val="69ABBA13"/>
    <w:rsid w:val="6BED8D6C"/>
    <w:rsid w:val="6ED72757"/>
    <w:rsid w:val="70FB8CF9"/>
    <w:rsid w:val="7193A0B0"/>
    <w:rsid w:val="727B1B7A"/>
    <w:rsid w:val="75131494"/>
    <w:rsid w:val="75635E82"/>
    <w:rsid w:val="76DD4435"/>
    <w:rsid w:val="799962CF"/>
    <w:rsid w:val="7F694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3C1B5AA2"/>
  <w15:docId w15:val="{F679F76B-82FA-4801-8203-048B9DA94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Heading2Char">
    <w:name w:val="Heading 2 Char"/>
    <w:basedOn w:val="DefaultParagraphFont"/>
    <w:link w:val="Heading2"/>
    <w:qFormat/>
    <w:rPr>
      <w:rFonts w:ascii="Arial" w:hAnsi="Arial"/>
      <w:sz w:val="32"/>
      <w:lang w:val="en-GB"/>
    </w:rPr>
  </w:style>
  <w:style w:type="paragraph" w:customStyle="1" w:styleId="NewApplicaL1">
    <w:name w:val="NewApplica_L1"/>
    <w:basedOn w:val="Normal"/>
    <w:next w:val="BodyText"/>
    <w:qFormat/>
    <w:pPr>
      <w:widowControl w:val="0"/>
      <w:numPr>
        <w:numId w:val="1"/>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qFormat/>
    <w:pPr>
      <w:widowControl/>
      <w:numPr>
        <w:ilvl w:val="1"/>
      </w:numPr>
      <w:outlineLvl w:val="1"/>
    </w:pPr>
  </w:style>
  <w:style w:type="paragraph" w:customStyle="1" w:styleId="NewApplicaL3">
    <w:name w:val="NewApplica_L3"/>
    <w:basedOn w:val="NewApplicaL2"/>
    <w:next w:val="BodyText"/>
    <w:qFormat/>
    <w:pPr>
      <w:numPr>
        <w:ilvl w:val="2"/>
      </w:numPr>
      <w:outlineLvl w:val="2"/>
    </w:pPr>
  </w:style>
  <w:style w:type="paragraph" w:customStyle="1" w:styleId="NewApplicaL4">
    <w:name w:val="NewApplica_L4"/>
    <w:basedOn w:val="NewApplicaL3"/>
    <w:next w:val="BodyText"/>
    <w:qFormat/>
    <w:pPr>
      <w:numPr>
        <w:ilvl w:val="3"/>
      </w:numPr>
      <w:spacing w:line="240" w:lineRule="auto"/>
      <w:jc w:val="left"/>
      <w:outlineLvl w:val="3"/>
    </w:pPr>
  </w:style>
  <w:style w:type="paragraph" w:customStyle="1" w:styleId="NewApplicaL5">
    <w:name w:val="NewApplica_L5"/>
    <w:basedOn w:val="NewApplicaL4"/>
    <w:next w:val="BodyText"/>
    <w:qFormat/>
    <w:pPr>
      <w:numPr>
        <w:ilvl w:val="4"/>
      </w:numPr>
      <w:outlineLvl w:val="4"/>
    </w:pPr>
  </w:style>
  <w:style w:type="paragraph" w:customStyle="1" w:styleId="NewApplicaL6">
    <w:name w:val="NewApplica_L6"/>
    <w:basedOn w:val="NewApplicaL5"/>
    <w:next w:val="BodyText"/>
    <w:qFormat/>
    <w:pPr>
      <w:numPr>
        <w:ilvl w:val="5"/>
      </w:numPr>
      <w:outlineLvl w:val="5"/>
    </w:pPr>
  </w:style>
  <w:style w:type="paragraph" w:customStyle="1" w:styleId="NewApplicaL7">
    <w:name w:val="NewApplica_L7"/>
    <w:basedOn w:val="NewApplicaL6"/>
    <w:next w:val="BodyText"/>
    <w:qFormat/>
    <w:pPr>
      <w:numPr>
        <w:ilvl w:val="6"/>
      </w:numPr>
      <w:outlineLvl w:val="6"/>
    </w:pPr>
  </w:style>
  <w:style w:type="paragraph" w:customStyle="1" w:styleId="NewApplicaL8">
    <w:name w:val="NewApplica_L8"/>
    <w:basedOn w:val="NewApplicaL7"/>
    <w:next w:val="BodyText"/>
    <w:qFormat/>
    <w:pPr>
      <w:numPr>
        <w:ilvl w:val="7"/>
      </w:numPr>
      <w:outlineLvl w:val="7"/>
    </w:pPr>
  </w:style>
  <w:style w:type="paragraph" w:customStyle="1" w:styleId="NewApplicaL9">
    <w:name w:val="NewApplica_L9"/>
    <w:basedOn w:val="NewApplicaL8"/>
    <w:next w:val="BodyText"/>
    <w:qFormat/>
    <w:pPr>
      <w:numPr>
        <w:ilvl w:val="8"/>
      </w:numPr>
      <w:outlineLvl w:val="8"/>
    </w:pPr>
  </w:style>
  <w:style w:type="paragraph" w:customStyle="1" w:styleId="bullet">
    <w:name w:val="bullet"/>
    <w:basedOn w:val="ListParagraph"/>
    <w:link w:val="bulletChar"/>
    <w:qFormat/>
    <w:pPr>
      <w:widowControl w:val="0"/>
      <w:numPr>
        <w:numId w:val="2"/>
      </w:numPr>
      <w:spacing w:after="60"/>
      <w:jc w:val="both"/>
    </w:pPr>
    <w:rPr>
      <w:rFonts w:eastAsia="Times New Roman"/>
      <w:kern w:val="2"/>
      <w:sz w:val="20"/>
      <w:lang w:val="en-GB" w:eastAsia="en-US"/>
    </w:rPr>
  </w:style>
  <w:style w:type="character" w:customStyle="1" w:styleId="bulletChar">
    <w:name w:val="bullet Char"/>
    <w:link w:val="bullet"/>
    <w:qFormat/>
    <w:rPr>
      <w:rFonts w:ascii="Times New Roman" w:eastAsia="Times New Roman" w:hAnsi="Times New Roman"/>
      <w:kern w:val="2"/>
      <w:szCs w:val="24"/>
      <w:lang w:val="en-GB"/>
    </w:rPr>
  </w:style>
  <w:style w:type="character" w:customStyle="1" w:styleId="normaltextrun1">
    <w:name w:val="normaltextrun1"/>
    <w:basedOn w:val="DefaultParagraphFont"/>
    <w:qFormat/>
  </w:style>
  <w:style w:type="paragraph" w:customStyle="1" w:styleId="paragraph">
    <w:name w:val="paragraph"/>
    <w:basedOn w:val="Normal"/>
    <w:qFormat/>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qFormat/>
  </w:style>
  <w:style w:type="character" w:customStyle="1" w:styleId="TALCar">
    <w:name w:val="TAL Car"/>
    <w:link w:val="TAL"/>
    <w:qFormat/>
    <w:rPr>
      <w:rFonts w:ascii="Arial" w:hAnsi="Arial"/>
      <w:sz w:val="18"/>
      <w:lang w:val="en-GB"/>
    </w:rPr>
  </w:style>
  <w:style w:type="character" w:customStyle="1" w:styleId="Heading3Char">
    <w:name w:val="Heading 3 Char"/>
    <w:link w:val="Heading3"/>
    <w:qFormat/>
    <w:rPr>
      <w:rFonts w:ascii="Arial" w:hAnsi="Arial"/>
      <w:sz w:val="28"/>
      <w:lang w:val="en-GB"/>
    </w:rPr>
  </w:style>
  <w:style w:type="character" w:customStyle="1" w:styleId="st1">
    <w:name w:val="st1"/>
    <w:basedOn w:val="DefaultParagraphFont"/>
    <w:qFormat/>
  </w:style>
  <w:style w:type="character" w:customStyle="1" w:styleId="spellingerror">
    <w:name w:val="spellingerror"/>
    <w:basedOn w:val="DefaultParagraphFont"/>
    <w:qFormat/>
  </w:style>
  <w:style w:type="character" w:customStyle="1" w:styleId="advancedproofingissue">
    <w:name w:val="advancedproofingissue"/>
    <w:basedOn w:val="DefaultParagraphFont"/>
    <w:qFormat/>
  </w:style>
  <w:style w:type="character" w:customStyle="1" w:styleId="B10">
    <w:name w:val="B1 (文字)"/>
    <w:qFormat/>
    <w:locked/>
    <w:rPr>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RCoverPageZchn">
    <w:name w:val="CR Cover Page Zchn"/>
    <w:link w:val="CRCoverPage"/>
    <w:qFormat/>
    <w:locked/>
    <w:rPr>
      <w:rFonts w:ascii="Arial" w:eastAsia="MS Mincho" w:hAnsi="Arial"/>
      <w:lang w:val="en-GB"/>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B2Char">
    <w:name w:val="B2 Char"/>
    <w:link w:val="B2"/>
    <w:qFormat/>
    <w:locked/>
    <w:rPr>
      <w:rFonts w:ascii="Times New Roman" w:hAnsi="Times New Roman"/>
      <w:lang w:val="en-GB"/>
    </w:rPr>
  </w:style>
  <w:style w:type="paragraph" w:customStyle="1" w:styleId="ListParagraph3">
    <w:name w:val="List Paragraph3"/>
    <w:basedOn w:val="Normal"/>
    <w:uiPriority w:val="34"/>
    <w:qFormat/>
    <w:pPr>
      <w:spacing w:line="256" w:lineRule="auto"/>
      <w:ind w:left="720"/>
      <w:contextualSpacing/>
      <w:textAlignment w:val="auto"/>
    </w:pPr>
    <w:rPr>
      <w:lang w:eastAsia="ja-JP"/>
    </w:rPr>
  </w:style>
  <w:style w:type="character" w:customStyle="1" w:styleId="B3Char2">
    <w:name w:val="B3 Char2"/>
    <w:link w:val="B3"/>
    <w:qFormat/>
    <w:locked/>
    <w:rPr>
      <w:rFonts w:ascii="Times New Roman" w:hAnsi="Times New Roman"/>
      <w:lang w:val="en-GB"/>
    </w:rPr>
  </w:style>
  <w:style w:type="character" w:customStyle="1" w:styleId="colour">
    <w:name w:val="colour"/>
    <w:basedOn w:val="DefaultParagraphFont"/>
    <w:qFormat/>
  </w:style>
  <w:style w:type="character" w:customStyle="1" w:styleId="B1Zchn">
    <w:name w:val="B1 Zchn"/>
    <w:basedOn w:val="DefaultParagraphFont"/>
    <w:qFormat/>
    <w:locked/>
    <w:rsid w:val="0090273A"/>
    <w:rPr>
      <w:rFonts w:ascii="Malgun Gothic" w:eastAsia="Malgun Gothic" w:hAnsi="Malgun Gothic"/>
      <w:lang w:val="en-GB"/>
    </w:rPr>
  </w:style>
  <w:style w:type="character" w:customStyle="1" w:styleId="B1Char1">
    <w:name w:val="B1 Char1"/>
    <w:qFormat/>
    <w:locked/>
    <w:rsid w:val="0034142A"/>
    <w:rPr>
      <w:rFonts w:ascii="Times New Roman" w:eastAsiaTheme="minorHAnsi" w:hAnsi="Times New Roman" w:cstheme="minorBidi"/>
      <w:szCs w:val="22"/>
      <w:lang w:eastAsia="zh-CN"/>
    </w:rPr>
  </w:style>
  <w:style w:type="paragraph" w:customStyle="1" w:styleId="Proposal">
    <w:name w:val="Proposal"/>
    <w:basedOn w:val="BodyText"/>
    <w:qFormat/>
    <w:rsid w:val="00450497"/>
    <w:pPr>
      <w:numPr>
        <w:numId w:val="14"/>
      </w:numPr>
      <w:tabs>
        <w:tab w:val="clear" w:pos="1304"/>
      </w:tabs>
      <w:overflowPunct/>
      <w:autoSpaceDE/>
      <w:autoSpaceDN/>
      <w:adjustRightInd/>
      <w:spacing w:line="256" w:lineRule="auto"/>
      <w:ind w:left="0" w:firstLine="0"/>
      <w:textAlignment w:val="auto"/>
    </w:pPr>
    <w:rPr>
      <w:rFonts w:ascii="Arial" w:eastAsiaTheme="minorHAnsi" w:hAnsi="Arial" w:cstheme="minorBidi"/>
      <w:szCs w:val="22"/>
      <w:lang w:val="en-US"/>
    </w:rPr>
  </w:style>
  <w:style w:type="character" w:styleId="UnresolvedMention">
    <w:name w:val="Unresolved Mention"/>
    <w:basedOn w:val="DefaultParagraphFont"/>
    <w:uiPriority w:val="99"/>
    <w:semiHidden/>
    <w:unhideWhenUsed/>
    <w:rsid w:val="00635C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8619">
      <w:bodyDiv w:val="1"/>
      <w:marLeft w:val="0"/>
      <w:marRight w:val="0"/>
      <w:marTop w:val="0"/>
      <w:marBottom w:val="0"/>
      <w:divBdr>
        <w:top w:val="none" w:sz="0" w:space="0" w:color="auto"/>
        <w:left w:val="none" w:sz="0" w:space="0" w:color="auto"/>
        <w:bottom w:val="none" w:sz="0" w:space="0" w:color="auto"/>
        <w:right w:val="none" w:sz="0" w:space="0" w:color="auto"/>
      </w:divBdr>
    </w:div>
    <w:div w:id="21168962">
      <w:bodyDiv w:val="1"/>
      <w:marLeft w:val="0"/>
      <w:marRight w:val="0"/>
      <w:marTop w:val="0"/>
      <w:marBottom w:val="0"/>
      <w:divBdr>
        <w:top w:val="none" w:sz="0" w:space="0" w:color="auto"/>
        <w:left w:val="none" w:sz="0" w:space="0" w:color="auto"/>
        <w:bottom w:val="none" w:sz="0" w:space="0" w:color="auto"/>
        <w:right w:val="none" w:sz="0" w:space="0" w:color="auto"/>
      </w:divBdr>
    </w:div>
    <w:div w:id="72898440">
      <w:bodyDiv w:val="1"/>
      <w:marLeft w:val="0"/>
      <w:marRight w:val="0"/>
      <w:marTop w:val="0"/>
      <w:marBottom w:val="0"/>
      <w:divBdr>
        <w:top w:val="none" w:sz="0" w:space="0" w:color="auto"/>
        <w:left w:val="none" w:sz="0" w:space="0" w:color="auto"/>
        <w:bottom w:val="none" w:sz="0" w:space="0" w:color="auto"/>
        <w:right w:val="none" w:sz="0" w:space="0" w:color="auto"/>
      </w:divBdr>
    </w:div>
    <w:div w:id="142236764">
      <w:bodyDiv w:val="1"/>
      <w:marLeft w:val="0"/>
      <w:marRight w:val="0"/>
      <w:marTop w:val="0"/>
      <w:marBottom w:val="0"/>
      <w:divBdr>
        <w:top w:val="none" w:sz="0" w:space="0" w:color="auto"/>
        <w:left w:val="none" w:sz="0" w:space="0" w:color="auto"/>
        <w:bottom w:val="none" w:sz="0" w:space="0" w:color="auto"/>
        <w:right w:val="none" w:sz="0" w:space="0" w:color="auto"/>
      </w:divBdr>
    </w:div>
    <w:div w:id="252279890">
      <w:bodyDiv w:val="1"/>
      <w:marLeft w:val="0"/>
      <w:marRight w:val="0"/>
      <w:marTop w:val="0"/>
      <w:marBottom w:val="0"/>
      <w:divBdr>
        <w:top w:val="none" w:sz="0" w:space="0" w:color="auto"/>
        <w:left w:val="none" w:sz="0" w:space="0" w:color="auto"/>
        <w:bottom w:val="none" w:sz="0" w:space="0" w:color="auto"/>
        <w:right w:val="none" w:sz="0" w:space="0" w:color="auto"/>
      </w:divBdr>
    </w:div>
    <w:div w:id="290328376">
      <w:bodyDiv w:val="1"/>
      <w:marLeft w:val="0"/>
      <w:marRight w:val="0"/>
      <w:marTop w:val="0"/>
      <w:marBottom w:val="0"/>
      <w:divBdr>
        <w:top w:val="none" w:sz="0" w:space="0" w:color="auto"/>
        <w:left w:val="none" w:sz="0" w:space="0" w:color="auto"/>
        <w:bottom w:val="none" w:sz="0" w:space="0" w:color="auto"/>
        <w:right w:val="none" w:sz="0" w:space="0" w:color="auto"/>
      </w:divBdr>
    </w:div>
    <w:div w:id="385766616">
      <w:bodyDiv w:val="1"/>
      <w:marLeft w:val="0"/>
      <w:marRight w:val="0"/>
      <w:marTop w:val="0"/>
      <w:marBottom w:val="0"/>
      <w:divBdr>
        <w:top w:val="none" w:sz="0" w:space="0" w:color="auto"/>
        <w:left w:val="none" w:sz="0" w:space="0" w:color="auto"/>
        <w:bottom w:val="none" w:sz="0" w:space="0" w:color="auto"/>
        <w:right w:val="none" w:sz="0" w:space="0" w:color="auto"/>
      </w:divBdr>
    </w:div>
    <w:div w:id="391000952">
      <w:bodyDiv w:val="1"/>
      <w:marLeft w:val="0"/>
      <w:marRight w:val="0"/>
      <w:marTop w:val="0"/>
      <w:marBottom w:val="0"/>
      <w:divBdr>
        <w:top w:val="none" w:sz="0" w:space="0" w:color="auto"/>
        <w:left w:val="none" w:sz="0" w:space="0" w:color="auto"/>
        <w:bottom w:val="none" w:sz="0" w:space="0" w:color="auto"/>
        <w:right w:val="none" w:sz="0" w:space="0" w:color="auto"/>
      </w:divBdr>
    </w:div>
    <w:div w:id="392848823">
      <w:bodyDiv w:val="1"/>
      <w:marLeft w:val="0"/>
      <w:marRight w:val="0"/>
      <w:marTop w:val="0"/>
      <w:marBottom w:val="0"/>
      <w:divBdr>
        <w:top w:val="none" w:sz="0" w:space="0" w:color="auto"/>
        <w:left w:val="none" w:sz="0" w:space="0" w:color="auto"/>
        <w:bottom w:val="none" w:sz="0" w:space="0" w:color="auto"/>
        <w:right w:val="none" w:sz="0" w:space="0" w:color="auto"/>
      </w:divBdr>
    </w:div>
    <w:div w:id="407965560">
      <w:bodyDiv w:val="1"/>
      <w:marLeft w:val="0"/>
      <w:marRight w:val="0"/>
      <w:marTop w:val="0"/>
      <w:marBottom w:val="0"/>
      <w:divBdr>
        <w:top w:val="none" w:sz="0" w:space="0" w:color="auto"/>
        <w:left w:val="none" w:sz="0" w:space="0" w:color="auto"/>
        <w:bottom w:val="none" w:sz="0" w:space="0" w:color="auto"/>
        <w:right w:val="none" w:sz="0" w:space="0" w:color="auto"/>
      </w:divBdr>
    </w:div>
    <w:div w:id="408697484">
      <w:bodyDiv w:val="1"/>
      <w:marLeft w:val="0"/>
      <w:marRight w:val="0"/>
      <w:marTop w:val="0"/>
      <w:marBottom w:val="0"/>
      <w:divBdr>
        <w:top w:val="none" w:sz="0" w:space="0" w:color="auto"/>
        <w:left w:val="none" w:sz="0" w:space="0" w:color="auto"/>
        <w:bottom w:val="none" w:sz="0" w:space="0" w:color="auto"/>
        <w:right w:val="none" w:sz="0" w:space="0" w:color="auto"/>
      </w:divBdr>
    </w:div>
    <w:div w:id="434635065">
      <w:bodyDiv w:val="1"/>
      <w:marLeft w:val="0"/>
      <w:marRight w:val="0"/>
      <w:marTop w:val="0"/>
      <w:marBottom w:val="0"/>
      <w:divBdr>
        <w:top w:val="none" w:sz="0" w:space="0" w:color="auto"/>
        <w:left w:val="none" w:sz="0" w:space="0" w:color="auto"/>
        <w:bottom w:val="none" w:sz="0" w:space="0" w:color="auto"/>
        <w:right w:val="none" w:sz="0" w:space="0" w:color="auto"/>
      </w:divBdr>
    </w:div>
    <w:div w:id="451637834">
      <w:bodyDiv w:val="1"/>
      <w:marLeft w:val="0"/>
      <w:marRight w:val="0"/>
      <w:marTop w:val="0"/>
      <w:marBottom w:val="0"/>
      <w:divBdr>
        <w:top w:val="none" w:sz="0" w:space="0" w:color="auto"/>
        <w:left w:val="none" w:sz="0" w:space="0" w:color="auto"/>
        <w:bottom w:val="none" w:sz="0" w:space="0" w:color="auto"/>
        <w:right w:val="none" w:sz="0" w:space="0" w:color="auto"/>
      </w:divBdr>
    </w:div>
    <w:div w:id="461269596">
      <w:bodyDiv w:val="1"/>
      <w:marLeft w:val="0"/>
      <w:marRight w:val="0"/>
      <w:marTop w:val="0"/>
      <w:marBottom w:val="0"/>
      <w:divBdr>
        <w:top w:val="none" w:sz="0" w:space="0" w:color="auto"/>
        <w:left w:val="none" w:sz="0" w:space="0" w:color="auto"/>
        <w:bottom w:val="none" w:sz="0" w:space="0" w:color="auto"/>
        <w:right w:val="none" w:sz="0" w:space="0" w:color="auto"/>
      </w:divBdr>
    </w:div>
    <w:div w:id="463232207">
      <w:bodyDiv w:val="1"/>
      <w:marLeft w:val="0"/>
      <w:marRight w:val="0"/>
      <w:marTop w:val="0"/>
      <w:marBottom w:val="0"/>
      <w:divBdr>
        <w:top w:val="none" w:sz="0" w:space="0" w:color="auto"/>
        <w:left w:val="none" w:sz="0" w:space="0" w:color="auto"/>
        <w:bottom w:val="none" w:sz="0" w:space="0" w:color="auto"/>
        <w:right w:val="none" w:sz="0" w:space="0" w:color="auto"/>
      </w:divBdr>
    </w:div>
    <w:div w:id="571424933">
      <w:bodyDiv w:val="1"/>
      <w:marLeft w:val="0"/>
      <w:marRight w:val="0"/>
      <w:marTop w:val="0"/>
      <w:marBottom w:val="0"/>
      <w:divBdr>
        <w:top w:val="none" w:sz="0" w:space="0" w:color="auto"/>
        <w:left w:val="none" w:sz="0" w:space="0" w:color="auto"/>
        <w:bottom w:val="none" w:sz="0" w:space="0" w:color="auto"/>
        <w:right w:val="none" w:sz="0" w:space="0" w:color="auto"/>
      </w:divBdr>
    </w:div>
    <w:div w:id="595794374">
      <w:bodyDiv w:val="1"/>
      <w:marLeft w:val="0"/>
      <w:marRight w:val="0"/>
      <w:marTop w:val="0"/>
      <w:marBottom w:val="0"/>
      <w:divBdr>
        <w:top w:val="none" w:sz="0" w:space="0" w:color="auto"/>
        <w:left w:val="none" w:sz="0" w:space="0" w:color="auto"/>
        <w:bottom w:val="none" w:sz="0" w:space="0" w:color="auto"/>
        <w:right w:val="none" w:sz="0" w:space="0" w:color="auto"/>
      </w:divBdr>
    </w:div>
    <w:div w:id="621309959">
      <w:bodyDiv w:val="1"/>
      <w:marLeft w:val="0"/>
      <w:marRight w:val="0"/>
      <w:marTop w:val="0"/>
      <w:marBottom w:val="0"/>
      <w:divBdr>
        <w:top w:val="none" w:sz="0" w:space="0" w:color="auto"/>
        <w:left w:val="none" w:sz="0" w:space="0" w:color="auto"/>
        <w:bottom w:val="none" w:sz="0" w:space="0" w:color="auto"/>
        <w:right w:val="none" w:sz="0" w:space="0" w:color="auto"/>
      </w:divBdr>
    </w:div>
    <w:div w:id="633024978">
      <w:bodyDiv w:val="1"/>
      <w:marLeft w:val="0"/>
      <w:marRight w:val="0"/>
      <w:marTop w:val="0"/>
      <w:marBottom w:val="0"/>
      <w:divBdr>
        <w:top w:val="none" w:sz="0" w:space="0" w:color="auto"/>
        <w:left w:val="none" w:sz="0" w:space="0" w:color="auto"/>
        <w:bottom w:val="none" w:sz="0" w:space="0" w:color="auto"/>
        <w:right w:val="none" w:sz="0" w:space="0" w:color="auto"/>
      </w:divBdr>
    </w:div>
    <w:div w:id="638728367">
      <w:bodyDiv w:val="1"/>
      <w:marLeft w:val="0"/>
      <w:marRight w:val="0"/>
      <w:marTop w:val="0"/>
      <w:marBottom w:val="0"/>
      <w:divBdr>
        <w:top w:val="none" w:sz="0" w:space="0" w:color="auto"/>
        <w:left w:val="none" w:sz="0" w:space="0" w:color="auto"/>
        <w:bottom w:val="none" w:sz="0" w:space="0" w:color="auto"/>
        <w:right w:val="none" w:sz="0" w:space="0" w:color="auto"/>
      </w:divBdr>
    </w:div>
    <w:div w:id="641234271">
      <w:bodyDiv w:val="1"/>
      <w:marLeft w:val="0"/>
      <w:marRight w:val="0"/>
      <w:marTop w:val="0"/>
      <w:marBottom w:val="0"/>
      <w:divBdr>
        <w:top w:val="none" w:sz="0" w:space="0" w:color="auto"/>
        <w:left w:val="none" w:sz="0" w:space="0" w:color="auto"/>
        <w:bottom w:val="none" w:sz="0" w:space="0" w:color="auto"/>
        <w:right w:val="none" w:sz="0" w:space="0" w:color="auto"/>
      </w:divBdr>
    </w:div>
    <w:div w:id="776021888">
      <w:bodyDiv w:val="1"/>
      <w:marLeft w:val="0"/>
      <w:marRight w:val="0"/>
      <w:marTop w:val="0"/>
      <w:marBottom w:val="0"/>
      <w:divBdr>
        <w:top w:val="none" w:sz="0" w:space="0" w:color="auto"/>
        <w:left w:val="none" w:sz="0" w:space="0" w:color="auto"/>
        <w:bottom w:val="none" w:sz="0" w:space="0" w:color="auto"/>
        <w:right w:val="none" w:sz="0" w:space="0" w:color="auto"/>
      </w:divBdr>
    </w:div>
    <w:div w:id="777675161">
      <w:bodyDiv w:val="1"/>
      <w:marLeft w:val="0"/>
      <w:marRight w:val="0"/>
      <w:marTop w:val="0"/>
      <w:marBottom w:val="0"/>
      <w:divBdr>
        <w:top w:val="none" w:sz="0" w:space="0" w:color="auto"/>
        <w:left w:val="none" w:sz="0" w:space="0" w:color="auto"/>
        <w:bottom w:val="none" w:sz="0" w:space="0" w:color="auto"/>
        <w:right w:val="none" w:sz="0" w:space="0" w:color="auto"/>
      </w:divBdr>
    </w:div>
    <w:div w:id="798835683">
      <w:bodyDiv w:val="1"/>
      <w:marLeft w:val="0"/>
      <w:marRight w:val="0"/>
      <w:marTop w:val="0"/>
      <w:marBottom w:val="0"/>
      <w:divBdr>
        <w:top w:val="none" w:sz="0" w:space="0" w:color="auto"/>
        <w:left w:val="none" w:sz="0" w:space="0" w:color="auto"/>
        <w:bottom w:val="none" w:sz="0" w:space="0" w:color="auto"/>
        <w:right w:val="none" w:sz="0" w:space="0" w:color="auto"/>
      </w:divBdr>
    </w:div>
    <w:div w:id="807280638">
      <w:bodyDiv w:val="1"/>
      <w:marLeft w:val="0"/>
      <w:marRight w:val="0"/>
      <w:marTop w:val="0"/>
      <w:marBottom w:val="0"/>
      <w:divBdr>
        <w:top w:val="none" w:sz="0" w:space="0" w:color="auto"/>
        <w:left w:val="none" w:sz="0" w:space="0" w:color="auto"/>
        <w:bottom w:val="none" w:sz="0" w:space="0" w:color="auto"/>
        <w:right w:val="none" w:sz="0" w:space="0" w:color="auto"/>
      </w:divBdr>
    </w:div>
    <w:div w:id="891768709">
      <w:bodyDiv w:val="1"/>
      <w:marLeft w:val="0"/>
      <w:marRight w:val="0"/>
      <w:marTop w:val="0"/>
      <w:marBottom w:val="0"/>
      <w:divBdr>
        <w:top w:val="none" w:sz="0" w:space="0" w:color="auto"/>
        <w:left w:val="none" w:sz="0" w:space="0" w:color="auto"/>
        <w:bottom w:val="none" w:sz="0" w:space="0" w:color="auto"/>
        <w:right w:val="none" w:sz="0" w:space="0" w:color="auto"/>
      </w:divBdr>
    </w:div>
    <w:div w:id="951016724">
      <w:bodyDiv w:val="1"/>
      <w:marLeft w:val="0"/>
      <w:marRight w:val="0"/>
      <w:marTop w:val="0"/>
      <w:marBottom w:val="0"/>
      <w:divBdr>
        <w:top w:val="none" w:sz="0" w:space="0" w:color="auto"/>
        <w:left w:val="none" w:sz="0" w:space="0" w:color="auto"/>
        <w:bottom w:val="none" w:sz="0" w:space="0" w:color="auto"/>
        <w:right w:val="none" w:sz="0" w:space="0" w:color="auto"/>
      </w:divBdr>
    </w:div>
    <w:div w:id="959188536">
      <w:bodyDiv w:val="1"/>
      <w:marLeft w:val="0"/>
      <w:marRight w:val="0"/>
      <w:marTop w:val="0"/>
      <w:marBottom w:val="0"/>
      <w:divBdr>
        <w:top w:val="none" w:sz="0" w:space="0" w:color="auto"/>
        <w:left w:val="none" w:sz="0" w:space="0" w:color="auto"/>
        <w:bottom w:val="none" w:sz="0" w:space="0" w:color="auto"/>
        <w:right w:val="none" w:sz="0" w:space="0" w:color="auto"/>
      </w:divBdr>
    </w:div>
    <w:div w:id="1139223531">
      <w:bodyDiv w:val="1"/>
      <w:marLeft w:val="0"/>
      <w:marRight w:val="0"/>
      <w:marTop w:val="0"/>
      <w:marBottom w:val="0"/>
      <w:divBdr>
        <w:top w:val="none" w:sz="0" w:space="0" w:color="auto"/>
        <w:left w:val="none" w:sz="0" w:space="0" w:color="auto"/>
        <w:bottom w:val="none" w:sz="0" w:space="0" w:color="auto"/>
        <w:right w:val="none" w:sz="0" w:space="0" w:color="auto"/>
      </w:divBdr>
    </w:div>
    <w:div w:id="1176074133">
      <w:bodyDiv w:val="1"/>
      <w:marLeft w:val="0"/>
      <w:marRight w:val="0"/>
      <w:marTop w:val="0"/>
      <w:marBottom w:val="0"/>
      <w:divBdr>
        <w:top w:val="none" w:sz="0" w:space="0" w:color="auto"/>
        <w:left w:val="none" w:sz="0" w:space="0" w:color="auto"/>
        <w:bottom w:val="none" w:sz="0" w:space="0" w:color="auto"/>
        <w:right w:val="none" w:sz="0" w:space="0" w:color="auto"/>
      </w:divBdr>
    </w:div>
    <w:div w:id="1266158831">
      <w:bodyDiv w:val="1"/>
      <w:marLeft w:val="0"/>
      <w:marRight w:val="0"/>
      <w:marTop w:val="0"/>
      <w:marBottom w:val="0"/>
      <w:divBdr>
        <w:top w:val="none" w:sz="0" w:space="0" w:color="auto"/>
        <w:left w:val="none" w:sz="0" w:space="0" w:color="auto"/>
        <w:bottom w:val="none" w:sz="0" w:space="0" w:color="auto"/>
        <w:right w:val="none" w:sz="0" w:space="0" w:color="auto"/>
      </w:divBdr>
    </w:div>
    <w:div w:id="1346320146">
      <w:bodyDiv w:val="1"/>
      <w:marLeft w:val="0"/>
      <w:marRight w:val="0"/>
      <w:marTop w:val="0"/>
      <w:marBottom w:val="0"/>
      <w:divBdr>
        <w:top w:val="none" w:sz="0" w:space="0" w:color="auto"/>
        <w:left w:val="none" w:sz="0" w:space="0" w:color="auto"/>
        <w:bottom w:val="none" w:sz="0" w:space="0" w:color="auto"/>
        <w:right w:val="none" w:sz="0" w:space="0" w:color="auto"/>
      </w:divBdr>
    </w:div>
    <w:div w:id="1384407301">
      <w:bodyDiv w:val="1"/>
      <w:marLeft w:val="0"/>
      <w:marRight w:val="0"/>
      <w:marTop w:val="0"/>
      <w:marBottom w:val="0"/>
      <w:divBdr>
        <w:top w:val="none" w:sz="0" w:space="0" w:color="auto"/>
        <w:left w:val="none" w:sz="0" w:space="0" w:color="auto"/>
        <w:bottom w:val="none" w:sz="0" w:space="0" w:color="auto"/>
        <w:right w:val="none" w:sz="0" w:space="0" w:color="auto"/>
      </w:divBdr>
    </w:div>
    <w:div w:id="1573275607">
      <w:bodyDiv w:val="1"/>
      <w:marLeft w:val="0"/>
      <w:marRight w:val="0"/>
      <w:marTop w:val="0"/>
      <w:marBottom w:val="0"/>
      <w:divBdr>
        <w:top w:val="none" w:sz="0" w:space="0" w:color="auto"/>
        <w:left w:val="none" w:sz="0" w:space="0" w:color="auto"/>
        <w:bottom w:val="none" w:sz="0" w:space="0" w:color="auto"/>
        <w:right w:val="none" w:sz="0" w:space="0" w:color="auto"/>
      </w:divBdr>
    </w:div>
    <w:div w:id="1584945467">
      <w:bodyDiv w:val="1"/>
      <w:marLeft w:val="0"/>
      <w:marRight w:val="0"/>
      <w:marTop w:val="0"/>
      <w:marBottom w:val="0"/>
      <w:divBdr>
        <w:top w:val="none" w:sz="0" w:space="0" w:color="auto"/>
        <w:left w:val="none" w:sz="0" w:space="0" w:color="auto"/>
        <w:bottom w:val="none" w:sz="0" w:space="0" w:color="auto"/>
        <w:right w:val="none" w:sz="0" w:space="0" w:color="auto"/>
      </w:divBdr>
    </w:div>
    <w:div w:id="1632396724">
      <w:bodyDiv w:val="1"/>
      <w:marLeft w:val="0"/>
      <w:marRight w:val="0"/>
      <w:marTop w:val="0"/>
      <w:marBottom w:val="0"/>
      <w:divBdr>
        <w:top w:val="none" w:sz="0" w:space="0" w:color="auto"/>
        <w:left w:val="none" w:sz="0" w:space="0" w:color="auto"/>
        <w:bottom w:val="none" w:sz="0" w:space="0" w:color="auto"/>
        <w:right w:val="none" w:sz="0" w:space="0" w:color="auto"/>
      </w:divBdr>
    </w:div>
    <w:div w:id="1640185836">
      <w:bodyDiv w:val="1"/>
      <w:marLeft w:val="0"/>
      <w:marRight w:val="0"/>
      <w:marTop w:val="0"/>
      <w:marBottom w:val="0"/>
      <w:divBdr>
        <w:top w:val="none" w:sz="0" w:space="0" w:color="auto"/>
        <w:left w:val="none" w:sz="0" w:space="0" w:color="auto"/>
        <w:bottom w:val="none" w:sz="0" w:space="0" w:color="auto"/>
        <w:right w:val="none" w:sz="0" w:space="0" w:color="auto"/>
      </w:divBdr>
    </w:div>
    <w:div w:id="1782145677">
      <w:bodyDiv w:val="1"/>
      <w:marLeft w:val="0"/>
      <w:marRight w:val="0"/>
      <w:marTop w:val="0"/>
      <w:marBottom w:val="0"/>
      <w:divBdr>
        <w:top w:val="none" w:sz="0" w:space="0" w:color="auto"/>
        <w:left w:val="none" w:sz="0" w:space="0" w:color="auto"/>
        <w:bottom w:val="none" w:sz="0" w:space="0" w:color="auto"/>
        <w:right w:val="none" w:sz="0" w:space="0" w:color="auto"/>
      </w:divBdr>
    </w:div>
    <w:div w:id="1824203430">
      <w:bodyDiv w:val="1"/>
      <w:marLeft w:val="0"/>
      <w:marRight w:val="0"/>
      <w:marTop w:val="0"/>
      <w:marBottom w:val="0"/>
      <w:divBdr>
        <w:top w:val="none" w:sz="0" w:space="0" w:color="auto"/>
        <w:left w:val="none" w:sz="0" w:space="0" w:color="auto"/>
        <w:bottom w:val="none" w:sz="0" w:space="0" w:color="auto"/>
        <w:right w:val="none" w:sz="0" w:space="0" w:color="auto"/>
      </w:divBdr>
    </w:div>
    <w:div w:id="2014264469">
      <w:bodyDiv w:val="1"/>
      <w:marLeft w:val="0"/>
      <w:marRight w:val="0"/>
      <w:marTop w:val="0"/>
      <w:marBottom w:val="0"/>
      <w:divBdr>
        <w:top w:val="none" w:sz="0" w:space="0" w:color="auto"/>
        <w:left w:val="none" w:sz="0" w:space="0" w:color="auto"/>
        <w:bottom w:val="none" w:sz="0" w:space="0" w:color="auto"/>
        <w:right w:val="none" w:sz="0" w:space="0" w:color="auto"/>
      </w:divBdr>
    </w:div>
    <w:div w:id="2037654755">
      <w:bodyDiv w:val="1"/>
      <w:marLeft w:val="0"/>
      <w:marRight w:val="0"/>
      <w:marTop w:val="0"/>
      <w:marBottom w:val="0"/>
      <w:divBdr>
        <w:top w:val="none" w:sz="0" w:space="0" w:color="auto"/>
        <w:left w:val="none" w:sz="0" w:space="0" w:color="auto"/>
        <w:bottom w:val="none" w:sz="0" w:space="0" w:color="auto"/>
        <w:right w:val="none" w:sz="0" w:space="0" w:color="auto"/>
      </w:divBdr>
    </w:div>
    <w:div w:id="2051151401">
      <w:bodyDiv w:val="1"/>
      <w:marLeft w:val="0"/>
      <w:marRight w:val="0"/>
      <w:marTop w:val="0"/>
      <w:marBottom w:val="0"/>
      <w:divBdr>
        <w:top w:val="none" w:sz="0" w:space="0" w:color="auto"/>
        <w:left w:val="none" w:sz="0" w:space="0" w:color="auto"/>
        <w:bottom w:val="none" w:sz="0" w:space="0" w:color="auto"/>
        <w:right w:val="none" w:sz="0" w:space="0" w:color="auto"/>
      </w:divBdr>
    </w:div>
    <w:div w:id="20945479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4-e/Docs/R1-2101072.zip" TargetMode="External"/><Relationship Id="rId18" Type="http://schemas.openxmlformats.org/officeDocument/2006/relationships/hyperlink" Target="https://www.3gpp.org/ftp/TSG_RAN/WG1_RL1/TSGR1_104-e/Docs/R1-2100147.zip" TargetMode="External"/><Relationship Id="rId26" Type="http://schemas.openxmlformats.org/officeDocument/2006/relationships/hyperlink" Target="https://www.3gpp.org/ftp/TSG_RAN/WG1_RL1/TSGR1_104-e/Docs/R1-2100628.zip" TargetMode="External"/><Relationship Id="rId39" Type="http://schemas.openxmlformats.org/officeDocument/2006/relationships/hyperlink" Target="https://www.3gpp.org/ftp/TSG_RAN/WG1_RL1/TSGR1_104-e/Docs/R1-2100199.zip" TargetMode="External"/><Relationship Id="rId21" Type="http://schemas.openxmlformats.org/officeDocument/2006/relationships/hyperlink" Target="https://www.3gpp.org/ftp/TSG_RAN/WG1_RL1/TSGR1_104-e/Docs/R1-2101284.zip" TargetMode="External"/><Relationship Id="rId34" Type="http://schemas.openxmlformats.org/officeDocument/2006/relationships/hyperlink" Target="https://www.3gpp.org/ftp/TSG_RAN/WG1_RL1/TSGR1_104-e/Docs/R1-2100890.zip" TargetMode="External"/><Relationship Id="rId42" Type="http://schemas.openxmlformats.org/officeDocument/2006/relationships/hyperlink" Target="https://www.3gpp.org/ftp/TSG_RAN/WG1_RL1/TSGR1_104-e/Docs/R1-2100890.zip" TargetMode="External"/><Relationship Id="rId47" Type="http://schemas.openxmlformats.org/officeDocument/2006/relationships/hyperlink" Target="https://www.3gpp.org/ftp/TSG_RAN/WG1_RL1/TSGR1_104-e/Docs/R1-2100199.zip" TargetMode="External"/><Relationship Id="rId50" Type="http://schemas.openxmlformats.org/officeDocument/2006/relationships/hyperlink" Target="https://www.3gpp.org/ftp/TSG_RAN/WG1_RL1/TSGR1_104-e/Docs/R1-2101072.zip" TargetMode="External"/><Relationship Id="rId55" Type="http://schemas.openxmlformats.org/officeDocument/2006/relationships/hyperlink" Target="https://www.3gpp.org/ftp/TSG_RAN/WG1_RL1/TSGR1_104-e/Docs/R1-210167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4-e/Docs/R1-2100072.zip" TargetMode="External"/><Relationship Id="rId25" Type="http://schemas.openxmlformats.org/officeDocument/2006/relationships/hyperlink" Target="https://www.3gpp.org/ftp/TSG_RAN/WG1_RL1/TSGR1_104-e/Docs/R1-2100199.zip" TargetMode="External"/><Relationship Id="rId33" Type="http://schemas.openxmlformats.org/officeDocument/2006/relationships/hyperlink" Target="https://www.3gpp.org/ftp/TSG_RAN/WG1_RL1/TSGR1_104-e/Docs/R1-2101671.zip" TargetMode="External"/><Relationship Id="rId38" Type="http://schemas.openxmlformats.org/officeDocument/2006/relationships/image" Target="media/image3.png"/><Relationship Id="rId46" Type="http://schemas.openxmlformats.org/officeDocument/2006/relationships/hyperlink" Target="https://www.3gpp.org/ftp/TSG_RAN/WG1_RL1/TSGR1_104-e/Docs/R1-2100147.zip" TargetMode="External"/><Relationship Id="rId2" Type="http://schemas.openxmlformats.org/officeDocument/2006/relationships/customXml" Target="../customXml/item2.xml"/><Relationship Id="rId16" Type="http://schemas.openxmlformats.org/officeDocument/2006/relationships/hyperlink" Target="https://www.3gpp.org/ftp/TSG_RAN/WG1_RL1/TSGR1_104-e/Docs/R1-2101671.zip" TargetMode="External"/><Relationship Id="rId20" Type="http://schemas.openxmlformats.org/officeDocument/2006/relationships/hyperlink" Target="https://www.3gpp.org/ftp/TSG_RAN/WG1_RL1/TSGR1_104-e/Docs/R1-2100628.zip" TargetMode="External"/><Relationship Id="rId29" Type="http://schemas.openxmlformats.org/officeDocument/2006/relationships/hyperlink" Target="https://www.3gpp.org/ftp/TSG_RAN/WG1_RL1/TSGR1_104-e/Docs/R1-2101531.zip" TargetMode="External"/><Relationship Id="rId41" Type="http://schemas.openxmlformats.org/officeDocument/2006/relationships/hyperlink" Target="https://www.3gpp.org/ftp/TSG_RAN/WG1_RL1/TSGR1_104-e/Docs/R1-2100199.zip" TargetMode="External"/><Relationship Id="rId54" Type="http://schemas.openxmlformats.org/officeDocument/2006/relationships/hyperlink" Target="https://www.3gpp.org/ftp/TSG_RAN/WG1_RL1/TSGR1_104-e/Docs/R1-210153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4-e/Docs/R1-2100147.zip" TargetMode="External"/><Relationship Id="rId32" Type="http://schemas.openxmlformats.org/officeDocument/2006/relationships/hyperlink" Target="https://www.3gpp.org/ftp/TSG_RAN/WG1_RL1/TSGR1_104-e/Docs/R1-2101172.zip" TargetMode="External"/><Relationship Id="rId37" Type="http://schemas.openxmlformats.org/officeDocument/2006/relationships/image" Target="media/image2.png"/><Relationship Id="rId40" Type="http://schemas.openxmlformats.org/officeDocument/2006/relationships/hyperlink" Target="https://www.3gpp.org/ftp/TSG_RAN/WG1_RL1/TSGR1_104-e/Docs/R1-2100890.zip" TargetMode="External"/><Relationship Id="rId45" Type="http://schemas.openxmlformats.org/officeDocument/2006/relationships/hyperlink" Target="https://www.3gpp.org/ftp/TSG_RAN/WG1_RL1/TSGR1_104-e/Docs/R1-2100072.zip" TargetMode="External"/><Relationship Id="rId53" Type="http://schemas.openxmlformats.org/officeDocument/2006/relationships/hyperlink" Target="https://www.3gpp.org/ftp/TSG_RAN/WG1_RL1/TSGR1_104-e/Docs/R1-2101304.zip" TargetMode="Externa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4-e/Docs/R1-2101671.zip" TargetMode="External"/><Relationship Id="rId23" Type="http://schemas.openxmlformats.org/officeDocument/2006/relationships/hyperlink" Target="https://www.3gpp.org/ftp/TSG_RAN/WG1_RL1/TSGR1_104-e/Docs/R1-2100072.zip" TargetMode="External"/><Relationship Id="rId28" Type="http://schemas.openxmlformats.org/officeDocument/2006/relationships/hyperlink" Target="https://www.3gpp.org/ftp/TSG_RAN/WG1_RL1/TSGR1_104-e/Docs/R1-2101304.zip" TargetMode="External"/><Relationship Id="rId36" Type="http://schemas.openxmlformats.org/officeDocument/2006/relationships/image" Target="media/image1.png"/><Relationship Id="rId49" Type="http://schemas.openxmlformats.org/officeDocument/2006/relationships/hyperlink" Target="https://www.3gpp.org/ftp/TSG_RAN/WG1_RL1/TSGR1_104-e/Docs/R1-2100890.zip" TargetMode="External"/><Relationship Id="rId57"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www.3gpp.org/ftp/TSG_RAN/WG1_RL1/TSGR1_104-e/Docs/R1-2100199.zip" TargetMode="External"/><Relationship Id="rId31" Type="http://schemas.openxmlformats.org/officeDocument/2006/relationships/hyperlink" Target="https://www.3gpp.org/ftp/TSG_RAN/WG1_RL1/TSGR1_104-e/Docs/R1-2101531.zip" TargetMode="External"/><Relationship Id="rId44" Type="http://schemas.openxmlformats.org/officeDocument/2006/relationships/hyperlink" Target="https://www.3gpp.org/ftp/TSG_RAN/WG1_RL1/TSGR1_104-e/Docs/R1-2100147.zip" TargetMode="External"/><Relationship Id="rId52" Type="http://schemas.openxmlformats.org/officeDocument/2006/relationships/hyperlink" Target="https://www.3gpp.org/ftp/TSG_RAN/WG1_RL1/TSGR1_104-e/Docs/R1-210128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4-e/Docs/R1-2101072.zip" TargetMode="External"/><Relationship Id="rId22" Type="http://schemas.openxmlformats.org/officeDocument/2006/relationships/hyperlink" Target="https://www.3gpp.org/ftp/TSG_RAN/WG1_RL1/TSGR1_104-e/Docs/R1-2101304.zip" TargetMode="External"/><Relationship Id="rId27" Type="http://schemas.openxmlformats.org/officeDocument/2006/relationships/hyperlink" Target="https://www.3gpp.org/ftp/TSG_RAN/WG1_RL1/TSGR1_104-e/Docs/R1-2101284.zip" TargetMode="External"/><Relationship Id="rId30" Type="http://schemas.openxmlformats.org/officeDocument/2006/relationships/hyperlink" Target="https://www.3gpp.org/ftp/TSG_RAN/WG1_RL1/TSGR1_104-e/Docs/R1-2101172.zip" TargetMode="External"/><Relationship Id="rId35" Type="http://schemas.openxmlformats.org/officeDocument/2006/relationships/hyperlink" Target="https://www.3gpp.org/ftp/TSG_RAN/WG1_RL1/TSGR1_104-e/Docs/R1-2100890.zip" TargetMode="External"/><Relationship Id="rId43" Type="http://schemas.openxmlformats.org/officeDocument/2006/relationships/hyperlink" Target="https://www.3gpp.org/ftp/TSG_RAN/WG1_RL1/TSGR1_104-e/Docs/R1-2100147.zip" TargetMode="External"/><Relationship Id="rId48" Type="http://schemas.openxmlformats.org/officeDocument/2006/relationships/hyperlink" Target="https://www.3gpp.org/ftp/TSG_RAN/WG1_RL1/TSGR1_104-e/Docs/R1-2100628.zip" TargetMode="Externa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s://www.3gpp.org/ftp/TSG_RAN/WG1_RL1/TSGR1_104-e/Docs/R1-2101172.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5AIRPNAIUNRU-1830940522-7015</_dlc_DocId>
    <_dlc_DocIdUrl xmlns="71c5aaf6-e6ce-465b-b873-5148d2a4c105">
      <Url>https://nokia.sharepoint.com/sites/c5g/5gradio/_layouts/15/DocIdRedir.aspx?ID=5AIRPNAIUNRU-1830940522-7015</Url>
      <Description>5AIRPNAIUNRU-1830940522-7015</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55ae6c15-9962-46ae-a768-8deca3649a65"/>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3BFD651E-972C-4388-A87C-397D9E545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D3241A2-3EDB-4259-A1C4-DE1091EE9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12</Pages>
  <Words>4014</Words>
  <Characters>22880</Characters>
  <Application>Microsoft Office Word</Application>
  <DocSecurity>0</DocSecurity>
  <Lines>190</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26841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keywords>CTPClassification=CTP_NT</cp:keywords>
  <cp:lastModifiedBy>Lunttila, Timo (Nokia - FI/Espoo)</cp:lastModifiedBy>
  <cp:revision>2</cp:revision>
  <cp:lastPrinted>2016-06-20T11:35:00Z</cp:lastPrinted>
  <dcterms:created xsi:type="dcterms:W3CDTF">2021-01-27T10:30:00Z</dcterms:created>
  <dcterms:modified xsi:type="dcterms:W3CDTF">2021-01-27T10:30:00Z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12924dbd-44fe-44b0-915a-e05fdf23862f</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94732166-40f5-4ff4-b98e-57e050ebd2cf</vt:lpwstr>
  </property>
  <property fmtid="{D5CDD505-2E9C-101B-9397-08002B2CF9AE}" pid="8" name="AuthorIds_UIVersion_512">
    <vt:lpwstr>780</vt:lpwstr>
  </property>
  <property fmtid="{D5CDD505-2E9C-101B-9397-08002B2CF9AE}" pid="9" name="KSOProductBuildVer">
    <vt:lpwstr>2052-11.8.2.8696</vt:lpwstr>
  </property>
  <property fmtid="{D5CDD505-2E9C-101B-9397-08002B2CF9AE}" pid="10" name="NSCPROP_SA">
    <vt:lpwstr>D:\ACS\2020\0824_RAN1#102-e\E-mail discussion\7.2.2.2.1\DRAFT R1-20XXXXX Channel access summary_v04_ZTE-NOK.docx</vt:lpwstr>
  </property>
  <property fmtid="{D5CDD505-2E9C-101B-9397-08002B2CF9AE}" pid="11" name="CTP_TimeStamp">
    <vt:lpwstr>2020-08-13 21:24:21Z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